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75" w:rsidRPr="00CC16D4" w:rsidRDefault="00133475" w:rsidP="00C01739">
      <w:pPr>
        <w:pStyle w:val="berschrift3"/>
        <w:spacing w:after="120"/>
        <w:jc w:val="center"/>
        <w:rPr>
          <w:sz w:val="44"/>
          <w:szCs w:val="44"/>
        </w:rPr>
      </w:pPr>
      <w:bookmarkStart w:id="0" w:name="_GoBack"/>
      <w:bookmarkEnd w:id="0"/>
      <w:r w:rsidRPr="00CC16D4">
        <w:rPr>
          <w:sz w:val="44"/>
          <w:szCs w:val="44"/>
        </w:rPr>
        <w:t>Datenschutz</w:t>
      </w:r>
      <w:r w:rsidR="006D64BB" w:rsidRPr="00CC16D4">
        <w:rPr>
          <w:sz w:val="44"/>
          <w:szCs w:val="44"/>
        </w:rPr>
        <w:t>-</w:t>
      </w:r>
      <w:r w:rsidR="006D64BB" w:rsidRPr="006D64BB">
        <w:rPr>
          <w:sz w:val="44"/>
          <w:szCs w:val="44"/>
        </w:rPr>
        <w:t xml:space="preserve"> </w:t>
      </w:r>
      <w:r w:rsidR="006D64BB" w:rsidRPr="00CC16D4">
        <w:rPr>
          <w:sz w:val="44"/>
          <w:szCs w:val="44"/>
        </w:rPr>
        <w:t>und</w:t>
      </w:r>
      <w:r w:rsidR="006D64BB">
        <w:rPr>
          <w:sz w:val="44"/>
          <w:szCs w:val="44"/>
        </w:rPr>
        <w:t xml:space="preserve"> </w:t>
      </w:r>
      <w:r w:rsidR="006D64BB" w:rsidRPr="00CC16D4">
        <w:rPr>
          <w:sz w:val="44"/>
          <w:szCs w:val="44"/>
        </w:rPr>
        <w:t>Vertraulichkeitserklärung</w:t>
      </w:r>
    </w:p>
    <w:p w:rsidR="00D80BA1" w:rsidRPr="00CC16D4" w:rsidRDefault="003C5DEC" w:rsidP="003C5DEC">
      <w:pPr>
        <w:jc w:val="center"/>
        <w:rPr>
          <w:color w:val="4BACC6" w:themeColor="accent5"/>
        </w:rPr>
      </w:pPr>
      <w:r w:rsidRPr="00CC16D4">
        <w:rPr>
          <w:color w:val="31849B" w:themeColor="accent5" w:themeShade="BF"/>
        </w:rPr>
        <w:t>für „nichtinselbesoldetes Personal“ wie Gastärzte, Studenten, Praktikanten und Dok</w:t>
      </w:r>
      <w:r w:rsidR="00675DD0" w:rsidRPr="00CC16D4">
        <w:rPr>
          <w:color w:val="31849B" w:themeColor="accent5" w:themeShade="BF"/>
        </w:rPr>
        <w:t>torand</w:t>
      </w:r>
      <w:r w:rsidRPr="00CC16D4">
        <w:rPr>
          <w:color w:val="31849B" w:themeColor="accent5" w:themeShade="BF"/>
        </w:rPr>
        <w:t>en</w:t>
      </w:r>
      <w:r w:rsidR="00C01739">
        <w:rPr>
          <w:rStyle w:val="Funotenzeichen"/>
          <w:color w:val="31849B" w:themeColor="accent5" w:themeShade="BF"/>
        </w:rPr>
        <w:footnoteReference w:id="1"/>
      </w:r>
    </w:p>
    <w:p w:rsidR="00DC4DE4" w:rsidRPr="006D64BB" w:rsidRDefault="00CC16D4" w:rsidP="00CC16D4">
      <w:pPr>
        <w:pBdr>
          <w:bottom w:val="single" w:sz="4" w:space="1" w:color="auto"/>
        </w:pBdr>
        <w:shd w:val="clear" w:color="auto" w:fill="D9D9D9" w:themeFill="background1" w:themeFillShade="D9"/>
        <w:spacing w:before="240" w:after="120"/>
        <w:rPr>
          <w:b/>
          <w:sz w:val="24"/>
          <w:szCs w:val="24"/>
        </w:rPr>
      </w:pPr>
      <w:r w:rsidRPr="006D64BB">
        <w:rPr>
          <w:b/>
          <w:sz w:val="24"/>
          <w:szCs w:val="24"/>
        </w:rPr>
        <w:t>1.</w:t>
      </w:r>
      <w:r w:rsidR="003174C1" w:rsidRPr="006D64BB">
        <w:rPr>
          <w:b/>
          <w:sz w:val="24"/>
          <w:szCs w:val="24"/>
        </w:rPr>
        <w:t xml:space="preserve"> </w:t>
      </w:r>
      <w:r w:rsidR="00D418EF" w:rsidRPr="006D64BB">
        <w:rPr>
          <w:b/>
          <w:sz w:val="24"/>
          <w:szCs w:val="24"/>
        </w:rPr>
        <w:t>Angaben der/des Unterzeichnenden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2612"/>
        <w:gridCol w:w="6663"/>
      </w:tblGrid>
      <w:tr w:rsidR="00DC4DE4" w:rsidRPr="003C5DEC" w:rsidTr="0050270F">
        <w:trPr>
          <w:trHeight w:val="470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DC4DE4" w:rsidRPr="00CC16D4" w:rsidRDefault="00DC4DE4" w:rsidP="0050270F">
            <w:pPr>
              <w:pStyle w:val="Kopfzeile"/>
              <w:tabs>
                <w:tab w:val="clear" w:pos="4536"/>
                <w:tab w:val="clear" w:pos="9072"/>
                <w:tab w:val="left" w:pos="5376"/>
              </w:tabs>
              <w:rPr>
                <w:bCs/>
                <w:sz w:val="20"/>
                <w:lang w:val="de-DE"/>
              </w:rPr>
            </w:pPr>
            <w:r w:rsidRPr="0050270F">
              <w:rPr>
                <w:sz w:val="20"/>
                <w:lang w:val="de-DE"/>
              </w:rPr>
              <w:t>Vorname, Name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DC4DE4" w:rsidRPr="00CC16D4" w:rsidRDefault="00DC4DE4" w:rsidP="00DD2B6E">
            <w:pPr>
              <w:tabs>
                <w:tab w:val="left" w:pos="5376"/>
              </w:tabs>
              <w:spacing w:after="240"/>
              <w:rPr>
                <w:b/>
                <w:bCs/>
                <w:sz w:val="20"/>
                <w:lang w:val="de-DE"/>
              </w:rPr>
            </w:pPr>
            <w:r w:rsidRPr="00CC16D4"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C16D4">
              <w:rPr>
                <w:b/>
                <w:bCs/>
                <w:sz w:val="20"/>
              </w:rPr>
              <w:instrText xml:space="preserve"> FORMTEXT </w:instrText>
            </w:r>
            <w:r w:rsidRPr="00CC16D4">
              <w:rPr>
                <w:b/>
                <w:bCs/>
                <w:sz w:val="20"/>
              </w:rPr>
            </w:r>
            <w:r w:rsidRPr="00CC16D4">
              <w:rPr>
                <w:b/>
                <w:bCs/>
                <w:sz w:val="20"/>
              </w:rPr>
              <w:fldChar w:fldCharType="separate"/>
            </w:r>
            <w:r w:rsidR="00DD2B6E">
              <w:rPr>
                <w:b/>
                <w:bCs/>
                <w:sz w:val="20"/>
              </w:rPr>
              <w:t> </w:t>
            </w:r>
            <w:r w:rsidR="00DD2B6E">
              <w:rPr>
                <w:b/>
                <w:bCs/>
                <w:sz w:val="20"/>
              </w:rPr>
              <w:t> </w:t>
            </w:r>
            <w:r w:rsidR="00DD2B6E">
              <w:rPr>
                <w:b/>
                <w:bCs/>
                <w:sz w:val="20"/>
              </w:rPr>
              <w:t> </w:t>
            </w:r>
            <w:r w:rsidR="00DD2B6E">
              <w:rPr>
                <w:b/>
                <w:bCs/>
                <w:sz w:val="20"/>
              </w:rPr>
              <w:t> </w:t>
            </w:r>
            <w:r w:rsidR="00DD2B6E">
              <w:rPr>
                <w:b/>
                <w:bCs/>
                <w:sz w:val="20"/>
              </w:rPr>
              <w:t> </w:t>
            </w:r>
            <w:r w:rsidRPr="00CC16D4">
              <w:rPr>
                <w:b/>
                <w:bCs/>
                <w:sz w:val="20"/>
              </w:rPr>
              <w:fldChar w:fldCharType="end"/>
            </w:r>
            <w:bookmarkEnd w:id="1"/>
          </w:p>
        </w:tc>
      </w:tr>
      <w:tr w:rsidR="00927815" w:rsidRPr="003C5DEC" w:rsidTr="0050270F">
        <w:trPr>
          <w:trHeight w:val="470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927815" w:rsidRPr="00CC16D4" w:rsidRDefault="00927815" w:rsidP="0050270F">
            <w:pPr>
              <w:pStyle w:val="Kopfzeile"/>
              <w:tabs>
                <w:tab w:val="clear" w:pos="4536"/>
                <w:tab w:val="clear" w:pos="9072"/>
                <w:tab w:val="left" w:pos="5376"/>
              </w:tabs>
              <w:rPr>
                <w:bCs/>
                <w:sz w:val="20"/>
              </w:rPr>
            </w:pPr>
            <w:r w:rsidRPr="0050270F">
              <w:rPr>
                <w:sz w:val="20"/>
                <w:lang w:val="de-DE"/>
              </w:rPr>
              <w:t>Geburtsdatum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927815" w:rsidRPr="00CC16D4" w:rsidRDefault="00927815" w:rsidP="00B966AC">
            <w:pPr>
              <w:tabs>
                <w:tab w:val="left" w:pos="5376"/>
              </w:tabs>
              <w:spacing w:after="240"/>
              <w:rPr>
                <w:b/>
                <w:bCs/>
                <w:sz w:val="20"/>
              </w:rPr>
            </w:pPr>
            <w:r w:rsidRPr="00CC16D4"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16D4">
              <w:rPr>
                <w:b/>
                <w:bCs/>
                <w:sz w:val="20"/>
              </w:rPr>
              <w:instrText xml:space="preserve"> FORMTEXT </w:instrText>
            </w:r>
            <w:r w:rsidRPr="00CC16D4">
              <w:rPr>
                <w:b/>
                <w:bCs/>
                <w:sz w:val="20"/>
              </w:rPr>
            </w:r>
            <w:r w:rsidRPr="00CC16D4">
              <w:rPr>
                <w:b/>
                <w:bCs/>
                <w:sz w:val="20"/>
              </w:rPr>
              <w:fldChar w:fldCharType="separate"/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sz w:val="20"/>
              </w:rPr>
              <w:fldChar w:fldCharType="end"/>
            </w:r>
          </w:p>
        </w:tc>
      </w:tr>
      <w:tr w:rsidR="00DC4DE4" w:rsidRPr="003C5DEC" w:rsidTr="0050270F">
        <w:trPr>
          <w:trHeight w:val="470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DC4DE4" w:rsidRPr="00CC16D4" w:rsidRDefault="00DC4DE4" w:rsidP="0050270F">
            <w:pPr>
              <w:pStyle w:val="Kopfzeile"/>
              <w:tabs>
                <w:tab w:val="clear" w:pos="4536"/>
                <w:tab w:val="clear" w:pos="9072"/>
                <w:tab w:val="left" w:pos="5376"/>
              </w:tabs>
              <w:rPr>
                <w:bCs/>
                <w:sz w:val="20"/>
                <w:lang w:val="de-DE"/>
              </w:rPr>
            </w:pPr>
            <w:r w:rsidRPr="0050270F">
              <w:rPr>
                <w:sz w:val="20"/>
                <w:lang w:val="de-DE"/>
              </w:rPr>
              <w:t>Funktion</w:t>
            </w:r>
            <w:r w:rsidR="00927815" w:rsidRPr="0050270F">
              <w:rPr>
                <w:sz w:val="20"/>
                <w:lang w:val="de-DE"/>
              </w:rPr>
              <w:t>sbezeichnung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DC4DE4" w:rsidRPr="00CC16D4" w:rsidRDefault="00DC4DE4" w:rsidP="00B966AC">
            <w:pPr>
              <w:tabs>
                <w:tab w:val="left" w:pos="5376"/>
              </w:tabs>
              <w:spacing w:after="120"/>
              <w:rPr>
                <w:b/>
                <w:bCs/>
                <w:sz w:val="20"/>
              </w:rPr>
            </w:pPr>
            <w:r w:rsidRPr="00CC16D4"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C16D4">
              <w:rPr>
                <w:b/>
                <w:bCs/>
                <w:sz w:val="20"/>
              </w:rPr>
              <w:instrText xml:space="preserve"> FORMTEXT </w:instrText>
            </w:r>
            <w:r w:rsidRPr="00CC16D4">
              <w:rPr>
                <w:b/>
                <w:bCs/>
                <w:sz w:val="20"/>
              </w:rPr>
            </w:r>
            <w:r w:rsidRPr="00CC16D4">
              <w:rPr>
                <w:b/>
                <w:bCs/>
                <w:sz w:val="20"/>
              </w:rPr>
              <w:fldChar w:fldCharType="separate"/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sz w:val="20"/>
              </w:rPr>
              <w:fldChar w:fldCharType="end"/>
            </w:r>
            <w:bookmarkEnd w:id="2"/>
          </w:p>
        </w:tc>
      </w:tr>
      <w:tr w:rsidR="00DC4DE4" w:rsidRPr="003C5DEC" w:rsidTr="0050270F">
        <w:trPr>
          <w:trHeight w:val="470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DC4DE4" w:rsidRPr="00CC16D4" w:rsidRDefault="00DC4DE4" w:rsidP="0050270F">
            <w:pPr>
              <w:pStyle w:val="Kopfzeile"/>
              <w:tabs>
                <w:tab w:val="clear" w:pos="4536"/>
                <w:tab w:val="clear" w:pos="9072"/>
                <w:tab w:val="left" w:pos="5376"/>
              </w:tabs>
              <w:rPr>
                <w:bCs/>
                <w:sz w:val="20"/>
                <w:lang w:val="de-DE"/>
              </w:rPr>
            </w:pPr>
            <w:r w:rsidRPr="0050270F">
              <w:rPr>
                <w:sz w:val="20"/>
                <w:lang w:val="de-DE"/>
              </w:rPr>
              <w:t>Departement</w:t>
            </w:r>
            <w:r w:rsidR="002A7D65" w:rsidRPr="0050270F">
              <w:rPr>
                <w:sz w:val="20"/>
                <w:lang w:val="de-DE"/>
              </w:rPr>
              <w:t>/Direktion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DC4DE4" w:rsidRPr="00CC16D4" w:rsidRDefault="00DC4DE4" w:rsidP="00B966AC">
            <w:pPr>
              <w:tabs>
                <w:tab w:val="left" w:pos="5376"/>
              </w:tabs>
              <w:spacing w:after="120"/>
              <w:rPr>
                <w:b/>
                <w:bCs/>
                <w:sz w:val="20"/>
              </w:rPr>
            </w:pPr>
            <w:r w:rsidRPr="00CC16D4">
              <w:rPr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C16D4">
              <w:rPr>
                <w:b/>
                <w:bCs/>
                <w:sz w:val="20"/>
              </w:rPr>
              <w:instrText xml:space="preserve"> FORMTEXT </w:instrText>
            </w:r>
            <w:r w:rsidRPr="00CC16D4">
              <w:rPr>
                <w:b/>
                <w:bCs/>
                <w:sz w:val="20"/>
              </w:rPr>
            </w:r>
            <w:r w:rsidRPr="00CC16D4">
              <w:rPr>
                <w:b/>
                <w:bCs/>
                <w:sz w:val="20"/>
              </w:rPr>
              <w:fldChar w:fldCharType="separate"/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noProof/>
                <w:sz w:val="20"/>
              </w:rPr>
              <w:t> </w:t>
            </w:r>
            <w:r w:rsidRPr="00CC16D4">
              <w:rPr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DC4DE4" w:rsidRPr="003C5DEC" w:rsidTr="0050270F">
        <w:trPr>
          <w:trHeight w:val="470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DC4DE4" w:rsidRPr="00CC16D4" w:rsidRDefault="00675DD0" w:rsidP="0050270F">
            <w:pPr>
              <w:pStyle w:val="Kopfzeile"/>
              <w:tabs>
                <w:tab w:val="clear" w:pos="4536"/>
                <w:tab w:val="clear" w:pos="9072"/>
                <w:tab w:val="left" w:pos="5376"/>
              </w:tabs>
              <w:rPr>
                <w:bCs/>
                <w:sz w:val="20"/>
                <w:lang w:val="de-DE"/>
              </w:rPr>
            </w:pPr>
            <w:r w:rsidRPr="0050270F">
              <w:rPr>
                <w:sz w:val="20"/>
                <w:lang w:val="de-DE"/>
              </w:rPr>
              <w:t>Klinik/</w:t>
            </w:r>
            <w:r w:rsidR="00927815" w:rsidRPr="0050270F">
              <w:rPr>
                <w:sz w:val="20"/>
                <w:lang w:val="de-DE"/>
              </w:rPr>
              <w:t>Abteilung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DC4DE4" w:rsidRPr="00CC16D4" w:rsidRDefault="00DC4DE4" w:rsidP="00B966AC">
            <w:pPr>
              <w:tabs>
                <w:tab w:val="left" w:pos="5376"/>
              </w:tabs>
              <w:spacing w:after="240"/>
              <w:rPr>
                <w:b/>
                <w:bCs/>
                <w:sz w:val="20"/>
              </w:rPr>
            </w:pPr>
            <w:r w:rsidRPr="00CC16D4">
              <w:rPr>
                <w:b/>
                <w:bCs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C16D4">
              <w:rPr>
                <w:b/>
                <w:bCs/>
                <w:sz w:val="20"/>
                <w:lang w:val="de-DE"/>
              </w:rPr>
              <w:instrText xml:space="preserve"> FORMTEXT </w:instrText>
            </w:r>
            <w:r w:rsidRPr="00CC16D4">
              <w:rPr>
                <w:b/>
                <w:bCs/>
                <w:sz w:val="20"/>
                <w:lang w:val="de-DE"/>
              </w:rPr>
            </w:r>
            <w:r w:rsidRPr="00CC16D4">
              <w:rPr>
                <w:b/>
                <w:bCs/>
                <w:sz w:val="20"/>
                <w:lang w:val="de-DE"/>
              </w:rPr>
              <w:fldChar w:fldCharType="separate"/>
            </w:r>
            <w:r w:rsidRPr="00CC16D4">
              <w:rPr>
                <w:b/>
                <w:bCs/>
                <w:noProof/>
                <w:sz w:val="20"/>
                <w:lang w:val="de-DE"/>
              </w:rPr>
              <w:t> </w:t>
            </w:r>
            <w:r w:rsidRPr="00CC16D4">
              <w:rPr>
                <w:b/>
                <w:bCs/>
                <w:noProof/>
                <w:sz w:val="20"/>
                <w:lang w:val="de-DE"/>
              </w:rPr>
              <w:t> </w:t>
            </w:r>
            <w:r w:rsidRPr="00CC16D4">
              <w:rPr>
                <w:b/>
                <w:bCs/>
                <w:noProof/>
                <w:sz w:val="20"/>
                <w:lang w:val="de-DE"/>
              </w:rPr>
              <w:t> </w:t>
            </w:r>
            <w:r w:rsidRPr="00CC16D4">
              <w:rPr>
                <w:b/>
                <w:bCs/>
                <w:noProof/>
                <w:sz w:val="20"/>
                <w:lang w:val="de-DE"/>
              </w:rPr>
              <w:t> </w:t>
            </w:r>
            <w:r w:rsidRPr="00CC16D4">
              <w:rPr>
                <w:b/>
                <w:bCs/>
                <w:noProof/>
                <w:sz w:val="20"/>
                <w:lang w:val="de-DE"/>
              </w:rPr>
              <w:t> </w:t>
            </w:r>
            <w:r w:rsidRPr="00CC16D4">
              <w:rPr>
                <w:b/>
                <w:bCs/>
                <w:sz w:val="20"/>
                <w:lang w:val="de-DE"/>
              </w:rPr>
              <w:fldChar w:fldCharType="end"/>
            </w:r>
            <w:bookmarkEnd w:id="4"/>
          </w:p>
        </w:tc>
      </w:tr>
    </w:tbl>
    <w:p w:rsidR="00C01739" w:rsidRPr="00997659" w:rsidRDefault="00C01739" w:rsidP="0050270F">
      <w:pPr>
        <w:spacing w:before="120" w:after="120"/>
        <w:jc w:val="both"/>
        <w:rPr>
          <w:b/>
          <w:color w:val="FF0000"/>
          <w:sz w:val="20"/>
        </w:rPr>
      </w:pPr>
      <w:r w:rsidRPr="00997659">
        <w:rPr>
          <w:color w:val="FF0000"/>
          <w:sz w:val="20"/>
        </w:rPr>
        <w:t>Die/der</w:t>
      </w:r>
      <w:r w:rsidRPr="00997659">
        <w:rPr>
          <w:b/>
          <w:color w:val="FF0000"/>
          <w:sz w:val="20"/>
        </w:rPr>
        <w:t xml:space="preserve"> Unterzeichnende</w:t>
      </w:r>
      <w:r w:rsidRPr="00997659">
        <w:rPr>
          <w:color w:val="FF0000"/>
          <w:sz w:val="20"/>
        </w:rPr>
        <w:t xml:space="preserve"> ist</w:t>
      </w:r>
      <w:r w:rsidR="00997659">
        <w:rPr>
          <w:b/>
          <w:color w:val="FF0000"/>
          <w:sz w:val="20"/>
        </w:rPr>
        <w:t xml:space="preserve"> verpflichtet</w:t>
      </w:r>
      <w:r w:rsidRPr="00997659">
        <w:rPr>
          <w:color w:val="FF0000"/>
          <w:sz w:val="20"/>
        </w:rPr>
        <w:t xml:space="preserve"> die </w:t>
      </w:r>
      <w:r w:rsidR="00997659">
        <w:rPr>
          <w:b/>
          <w:color w:val="FF0000"/>
          <w:sz w:val="20"/>
        </w:rPr>
        <w:t>Ausführungen unter Ziffer 2. u</w:t>
      </w:r>
      <w:r w:rsidRPr="00997659">
        <w:rPr>
          <w:b/>
          <w:color w:val="FF0000"/>
          <w:sz w:val="20"/>
        </w:rPr>
        <w:t xml:space="preserve">nd 3. </w:t>
      </w:r>
      <w:r w:rsidRPr="00997659">
        <w:rPr>
          <w:color w:val="FF0000"/>
          <w:sz w:val="20"/>
        </w:rPr>
        <w:t>genau</w:t>
      </w:r>
      <w:r w:rsidRPr="00997659">
        <w:rPr>
          <w:b/>
          <w:color w:val="FF0000"/>
          <w:sz w:val="20"/>
        </w:rPr>
        <w:t xml:space="preserve"> zu lesen</w:t>
      </w:r>
      <w:r w:rsidRPr="00997659">
        <w:rPr>
          <w:color w:val="FF0000"/>
          <w:sz w:val="20"/>
        </w:rPr>
        <w:t xml:space="preserve"> und die </w:t>
      </w:r>
      <w:r w:rsidRPr="00997659">
        <w:rPr>
          <w:b/>
          <w:color w:val="FF0000"/>
          <w:sz w:val="20"/>
        </w:rPr>
        <w:t>Einhaltung</w:t>
      </w:r>
      <w:r w:rsidRPr="00997659">
        <w:rPr>
          <w:color w:val="FF0000"/>
          <w:sz w:val="20"/>
        </w:rPr>
        <w:t xml:space="preserve"> der darin festgehaltenen Grundsätze </w:t>
      </w:r>
      <w:r w:rsidRPr="00997659">
        <w:rPr>
          <w:b/>
          <w:color w:val="FF0000"/>
          <w:sz w:val="20"/>
        </w:rPr>
        <w:t>mittels Unterschrift</w:t>
      </w:r>
      <w:r w:rsidRPr="00997659">
        <w:rPr>
          <w:color w:val="FF0000"/>
          <w:sz w:val="20"/>
        </w:rPr>
        <w:t xml:space="preserve"> zu</w:t>
      </w:r>
      <w:r w:rsidRPr="00997659">
        <w:rPr>
          <w:b/>
          <w:color w:val="FF0000"/>
          <w:sz w:val="20"/>
        </w:rPr>
        <w:t xml:space="preserve"> bestätigen</w:t>
      </w:r>
      <w:r w:rsidRPr="007758C7">
        <w:rPr>
          <w:color w:val="FF0000"/>
          <w:sz w:val="20"/>
        </w:rPr>
        <w:t>.</w:t>
      </w:r>
    </w:p>
    <w:p w:rsidR="00D418EF" w:rsidRPr="006D64BB" w:rsidRDefault="00CC16D4" w:rsidP="00C01739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b/>
          <w:sz w:val="24"/>
          <w:szCs w:val="24"/>
        </w:rPr>
      </w:pPr>
      <w:r w:rsidRPr="006D64BB">
        <w:rPr>
          <w:b/>
          <w:sz w:val="24"/>
          <w:szCs w:val="24"/>
        </w:rPr>
        <w:t>2. Einleitende Erläuterung</w:t>
      </w:r>
    </w:p>
    <w:p w:rsidR="000F6BA4" w:rsidRPr="003C5DEC" w:rsidRDefault="000F6BA4" w:rsidP="00CC16D4">
      <w:pPr>
        <w:tabs>
          <w:tab w:val="left" w:pos="5376"/>
        </w:tabs>
        <w:spacing w:before="120" w:after="120"/>
        <w:jc w:val="both"/>
        <w:rPr>
          <w:sz w:val="20"/>
        </w:rPr>
      </w:pPr>
      <w:r w:rsidRPr="003C5DEC">
        <w:rPr>
          <w:sz w:val="20"/>
        </w:rPr>
        <w:t>Die/der Unterzeichnende</w:t>
      </w:r>
      <w:r w:rsidR="00754247" w:rsidRPr="003C5DEC">
        <w:rPr>
          <w:sz w:val="20"/>
        </w:rPr>
        <w:t xml:space="preserve"> erhält, insofern dies zur Erfül</w:t>
      </w:r>
      <w:r w:rsidRPr="003C5DEC">
        <w:rPr>
          <w:sz w:val="20"/>
        </w:rPr>
        <w:t xml:space="preserve">lung ihrer/seiner Tätigkeiten am Inselspital </w:t>
      </w:r>
      <w:r w:rsidR="00754247" w:rsidRPr="003C5DEC">
        <w:rPr>
          <w:sz w:val="20"/>
        </w:rPr>
        <w:t>notwendig</w:t>
      </w:r>
      <w:r w:rsidRPr="003C5DEC">
        <w:rPr>
          <w:sz w:val="20"/>
        </w:rPr>
        <w:t xml:space="preserve"> ist</w:t>
      </w:r>
      <w:r w:rsidR="00754247" w:rsidRPr="003C5DEC">
        <w:rPr>
          <w:sz w:val="20"/>
        </w:rPr>
        <w:t>, die Möglichkeit, sich an den entsprechenden Systemen</w:t>
      </w:r>
      <w:r w:rsidR="002A7D65" w:rsidRPr="003C5DEC">
        <w:rPr>
          <w:sz w:val="20"/>
        </w:rPr>
        <w:t xml:space="preserve"> (sind gesondert zu beantragen)</w:t>
      </w:r>
      <w:r w:rsidR="00754247" w:rsidRPr="003C5DEC">
        <w:rPr>
          <w:sz w:val="20"/>
        </w:rPr>
        <w:t xml:space="preserve"> oder am Kommunikationsnetzwerk des Inselspitals anzumelden. </w:t>
      </w:r>
    </w:p>
    <w:p w:rsidR="000F6BA4" w:rsidRPr="003C5DEC" w:rsidRDefault="000F6BA4" w:rsidP="001F7A22">
      <w:pPr>
        <w:tabs>
          <w:tab w:val="left" w:pos="3870"/>
        </w:tabs>
        <w:spacing w:after="120"/>
        <w:jc w:val="both"/>
        <w:rPr>
          <w:sz w:val="20"/>
        </w:rPr>
      </w:pPr>
      <w:r w:rsidRPr="003C5DEC">
        <w:rPr>
          <w:sz w:val="20"/>
        </w:rPr>
        <w:t xml:space="preserve">Das Inselspital informiert die/den Unterzeichnenden, dass </w:t>
      </w:r>
      <w:r w:rsidR="002D5F97" w:rsidRPr="003C5DEC">
        <w:rPr>
          <w:sz w:val="20"/>
        </w:rPr>
        <w:t>b</w:t>
      </w:r>
      <w:r w:rsidRPr="003C5DEC">
        <w:rPr>
          <w:sz w:val="20"/>
        </w:rPr>
        <w:t>ei</w:t>
      </w:r>
      <w:r w:rsidR="002D5F97" w:rsidRPr="003C5DEC">
        <w:rPr>
          <w:sz w:val="20"/>
        </w:rPr>
        <w:t>m</w:t>
      </w:r>
      <w:r w:rsidRPr="003C5DEC">
        <w:rPr>
          <w:sz w:val="20"/>
        </w:rPr>
        <w:t xml:space="preserve"> Zugriff und </w:t>
      </w:r>
      <w:r w:rsidR="002D5F97" w:rsidRPr="003C5DEC">
        <w:rPr>
          <w:sz w:val="20"/>
        </w:rPr>
        <w:t>der Nutzung von Personendaten</w:t>
      </w:r>
      <w:r w:rsidR="00731FAC" w:rsidRPr="003C5DEC">
        <w:rPr>
          <w:rStyle w:val="Funotenzeichen"/>
          <w:sz w:val="20"/>
        </w:rPr>
        <w:footnoteReference w:id="2"/>
      </w:r>
      <w:r w:rsidR="002D5F97" w:rsidRPr="003C5DEC">
        <w:rPr>
          <w:sz w:val="20"/>
        </w:rPr>
        <w:t xml:space="preserve"> </w:t>
      </w:r>
      <w:r w:rsidRPr="003C5DEC">
        <w:rPr>
          <w:sz w:val="20"/>
        </w:rPr>
        <w:t>der Datenschutz zu gewährleisten</w:t>
      </w:r>
      <w:r w:rsidR="002D5F97" w:rsidRPr="003C5DEC">
        <w:rPr>
          <w:sz w:val="20"/>
        </w:rPr>
        <w:t xml:space="preserve"> ist</w:t>
      </w:r>
      <w:r w:rsidRPr="003C5DEC">
        <w:rPr>
          <w:sz w:val="20"/>
        </w:rPr>
        <w:t xml:space="preserve">. Gesundheitsdaten gelten </w:t>
      </w:r>
      <w:r w:rsidR="00A66128" w:rsidRPr="003C5DEC">
        <w:rPr>
          <w:sz w:val="20"/>
        </w:rPr>
        <w:t xml:space="preserve">zudem </w:t>
      </w:r>
      <w:r w:rsidRPr="003C5DEC">
        <w:rPr>
          <w:sz w:val="20"/>
        </w:rPr>
        <w:t>als besonders schützenswert und es sind bei der</w:t>
      </w:r>
      <w:r w:rsidR="007D5803" w:rsidRPr="003C5DEC">
        <w:rPr>
          <w:sz w:val="20"/>
        </w:rPr>
        <w:t>en</w:t>
      </w:r>
      <w:r w:rsidRPr="003C5DEC">
        <w:rPr>
          <w:sz w:val="20"/>
        </w:rPr>
        <w:t xml:space="preserve"> Bearbeitung</w:t>
      </w:r>
      <w:r w:rsidR="00731FAC" w:rsidRPr="003C5DEC">
        <w:rPr>
          <w:rStyle w:val="Funotenzeichen"/>
          <w:sz w:val="20"/>
        </w:rPr>
        <w:footnoteReference w:id="3"/>
      </w:r>
      <w:r w:rsidRPr="003C5DEC">
        <w:rPr>
          <w:sz w:val="20"/>
        </w:rPr>
        <w:t xml:space="preserve"> strenge Anforderunge</w:t>
      </w:r>
      <w:r w:rsidR="00A66128" w:rsidRPr="003C5DEC">
        <w:rPr>
          <w:sz w:val="20"/>
        </w:rPr>
        <w:t>n einzuhalten</w:t>
      </w:r>
      <w:r w:rsidR="00130E66">
        <w:rPr>
          <w:sz w:val="20"/>
        </w:rPr>
        <w:t>.</w:t>
      </w:r>
    </w:p>
    <w:p w:rsidR="00C1678A" w:rsidRPr="003C5DEC" w:rsidRDefault="000F6BA4" w:rsidP="001F7A22">
      <w:pPr>
        <w:tabs>
          <w:tab w:val="left" w:pos="3870"/>
        </w:tabs>
        <w:spacing w:after="120"/>
        <w:jc w:val="both"/>
        <w:rPr>
          <w:sz w:val="20"/>
        </w:rPr>
      </w:pPr>
      <w:r w:rsidRPr="003C5DEC">
        <w:rPr>
          <w:sz w:val="20"/>
        </w:rPr>
        <w:t xml:space="preserve">Das </w:t>
      </w:r>
      <w:r w:rsidR="00A66128" w:rsidRPr="003C5DEC">
        <w:rPr>
          <w:sz w:val="20"/>
        </w:rPr>
        <w:t xml:space="preserve">datenschutzrechtliche </w:t>
      </w:r>
      <w:r w:rsidRPr="003C5DEC">
        <w:rPr>
          <w:sz w:val="20"/>
        </w:rPr>
        <w:t xml:space="preserve">Verhältnismässigkeitsprinzip </w:t>
      </w:r>
      <w:r w:rsidR="00A66128" w:rsidRPr="003C5DEC">
        <w:rPr>
          <w:sz w:val="20"/>
        </w:rPr>
        <w:t>verlangt</w:t>
      </w:r>
      <w:r w:rsidRPr="003C5DEC">
        <w:rPr>
          <w:sz w:val="20"/>
        </w:rPr>
        <w:t xml:space="preserve">, dass der </w:t>
      </w:r>
      <w:r w:rsidR="00A66128" w:rsidRPr="003C5DEC">
        <w:rPr>
          <w:sz w:val="20"/>
        </w:rPr>
        <w:t>Zugriff auf Personendaten</w:t>
      </w:r>
      <w:r w:rsidRPr="003C5DEC">
        <w:rPr>
          <w:sz w:val="20"/>
        </w:rPr>
        <w:t xml:space="preserve"> auf die jeweilige Aufgabenerfüllung beschränkt</w:t>
      </w:r>
      <w:r w:rsidR="00877814" w:rsidRPr="003C5DEC">
        <w:rPr>
          <w:sz w:val="20"/>
        </w:rPr>
        <w:t xml:space="preserve"> wird</w:t>
      </w:r>
      <w:r w:rsidRPr="003C5DEC">
        <w:rPr>
          <w:sz w:val="20"/>
        </w:rPr>
        <w:t xml:space="preserve">. </w:t>
      </w:r>
      <w:r w:rsidR="00A66128" w:rsidRPr="003C5DEC">
        <w:rPr>
          <w:sz w:val="20"/>
        </w:rPr>
        <w:t>Das Bearbeiten von Personen</w:t>
      </w:r>
      <w:r w:rsidR="00731FAC" w:rsidRPr="003C5DEC">
        <w:rPr>
          <w:sz w:val="20"/>
        </w:rPr>
        <w:t xml:space="preserve">daten </w:t>
      </w:r>
      <w:r w:rsidRPr="003C5DEC">
        <w:rPr>
          <w:sz w:val="20"/>
        </w:rPr>
        <w:t xml:space="preserve">ausserhalb des Aufgaben- und Zweckerfüllungsbereiches oder das Zugänglichmachen von Daten an unberechtigte Dritte, verletzt die </w:t>
      </w:r>
      <w:r w:rsidR="00A66128" w:rsidRPr="003C5DEC">
        <w:rPr>
          <w:sz w:val="20"/>
        </w:rPr>
        <w:t>Bestimmungen des Datenschutzes.</w:t>
      </w:r>
      <w:r w:rsidR="00133475" w:rsidRPr="003C5DEC">
        <w:rPr>
          <w:rStyle w:val="Funotenzeichen"/>
          <w:sz w:val="20"/>
        </w:rPr>
        <w:footnoteReference w:id="4"/>
      </w:r>
      <w:r w:rsidR="00A66128" w:rsidRPr="003C5DEC">
        <w:rPr>
          <w:sz w:val="20"/>
        </w:rPr>
        <w:t xml:space="preserve"> </w:t>
      </w:r>
      <w:r w:rsidR="003F03DF" w:rsidRPr="003C5DEC">
        <w:rPr>
          <w:sz w:val="20"/>
        </w:rPr>
        <w:t>Sind Patientendaten betroffen</w:t>
      </w:r>
      <w:r w:rsidR="007D5803" w:rsidRPr="003C5DEC">
        <w:rPr>
          <w:sz w:val="20"/>
        </w:rPr>
        <w:t>,</w:t>
      </w:r>
      <w:r w:rsidR="00A66128" w:rsidRPr="003C5DEC">
        <w:rPr>
          <w:sz w:val="20"/>
        </w:rPr>
        <w:t xml:space="preserve"> wird </w:t>
      </w:r>
      <w:r w:rsidR="00877814" w:rsidRPr="003C5DEC">
        <w:rPr>
          <w:sz w:val="20"/>
        </w:rPr>
        <w:t xml:space="preserve">bei einer ungerechtfertigten Bearbeitung </w:t>
      </w:r>
      <w:r w:rsidR="00A66128" w:rsidRPr="003C5DEC">
        <w:rPr>
          <w:sz w:val="20"/>
        </w:rPr>
        <w:t xml:space="preserve">zusätzlich </w:t>
      </w:r>
      <w:r w:rsidRPr="003C5DEC">
        <w:rPr>
          <w:sz w:val="20"/>
        </w:rPr>
        <w:t>das ärztliche Berufsgeheimnis</w:t>
      </w:r>
      <w:r w:rsidR="00A66128" w:rsidRPr="003C5DEC">
        <w:rPr>
          <w:sz w:val="20"/>
        </w:rPr>
        <w:t xml:space="preserve"> verletzt</w:t>
      </w:r>
      <w:r w:rsidRPr="003C5DEC">
        <w:rPr>
          <w:sz w:val="20"/>
        </w:rPr>
        <w:t>. Diesem Berufsgeheimnis</w:t>
      </w:r>
      <w:r w:rsidR="00877814" w:rsidRPr="003C5DEC">
        <w:rPr>
          <w:sz w:val="20"/>
        </w:rPr>
        <w:t xml:space="preserve"> unterstehen auch Hilfspersonen</w:t>
      </w:r>
      <w:r w:rsidR="00731FAC" w:rsidRPr="003C5DEC">
        <w:rPr>
          <w:sz w:val="20"/>
        </w:rPr>
        <w:t xml:space="preserve"> der Ärzteschaft</w:t>
      </w:r>
      <w:r w:rsidR="00877814" w:rsidRPr="003C5DEC">
        <w:rPr>
          <w:sz w:val="20"/>
        </w:rPr>
        <w:t>.</w:t>
      </w:r>
      <w:r w:rsidR="00731FAC" w:rsidRPr="003C5DEC">
        <w:rPr>
          <w:sz w:val="20"/>
        </w:rPr>
        <w:t xml:space="preserve"> </w:t>
      </w:r>
      <w:r w:rsidRPr="003C5DEC">
        <w:rPr>
          <w:sz w:val="20"/>
        </w:rPr>
        <w:t>Die Verletzung des Berufsgeheimnisses wird auf Antrag mit einer Freiheitsstrafe von bis zu drei Jahren oder einer Geldst</w:t>
      </w:r>
      <w:r w:rsidR="00C1678A" w:rsidRPr="003C5DEC">
        <w:rPr>
          <w:sz w:val="20"/>
        </w:rPr>
        <w:t>rafe bestraft (Art. 321 StGB).</w:t>
      </w:r>
    </w:p>
    <w:p w:rsidR="00C1678A" w:rsidRPr="003C5DEC" w:rsidRDefault="003F03DF" w:rsidP="00C01739">
      <w:pPr>
        <w:tabs>
          <w:tab w:val="left" w:pos="3870"/>
        </w:tabs>
        <w:spacing w:after="120"/>
        <w:jc w:val="both"/>
        <w:rPr>
          <w:sz w:val="20"/>
        </w:rPr>
      </w:pPr>
      <w:r w:rsidRPr="003C5DEC">
        <w:rPr>
          <w:sz w:val="20"/>
        </w:rPr>
        <w:t>Neben dem Schutz der Personendaten ist es dem Inselspital ein Anliegen die Daten zu schützen, welche der Geheimhaltung unterliegen (insb. Geschäftsgeheimnisse).</w:t>
      </w:r>
    </w:p>
    <w:p w:rsidR="00CC16D4" w:rsidRPr="006D64BB" w:rsidRDefault="00CC16D4" w:rsidP="00C01739">
      <w:pPr>
        <w:pBdr>
          <w:bottom w:val="single" w:sz="4" w:space="1" w:color="auto"/>
        </w:pBdr>
        <w:shd w:val="clear" w:color="auto" w:fill="D9D9D9" w:themeFill="background1" w:themeFillShade="D9"/>
        <w:spacing w:before="120" w:after="120"/>
        <w:rPr>
          <w:b/>
          <w:sz w:val="24"/>
          <w:szCs w:val="24"/>
        </w:rPr>
      </w:pPr>
      <w:r w:rsidRPr="006D64BB">
        <w:rPr>
          <w:b/>
          <w:sz w:val="24"/>
          <w:szCs w:val="24"/>
        </w:rPr>
        <w:t>3. Datenschutz- und Vertraulichkeitserklärung</w:t>
      </w:r>
    </w:p>
    <w:p w:rsidR="00C1678A" w:rsidRPr="00CC16D4" w:rsidRDefault="00754247" w:rsidP="00CC16D4">
      <w:pPr>
        <w:tabs>
          <w:tab w:val="left" w:pos="3870"/>
        </w:tabs>
        <w:spacing w:before="120" w:after="120"/>
        <w:jc w:val="both"/>
        <w:rPr>
          <w:sz w:val="20"/>
        </w:rPr>
      </w:pPr>
      <w:r w:rsidRPr="003C5DEC">
        <w:rPr>
          <w:sz w:val="20"/>
        </w:rPr>
        <w:t>Zur</w:t>
      </w:r>
      <w:r w:rsidR="008514AC" w:rsidRPr="003C5DEC">
        <w:rPr>
          <w:sz w:val="20"/>
        </w:rPr>
        <w:t xml:space="preserve"> Erfüllung der Anforderungen an die Vertraulichkeit, den Datenschutz und die</w:t>
      </w:r>
      <w:r w:rsidRPr="003C5DEC">
        <w:rPr>
          <w:sz w:val="20"/>
        </w:rPr>
        <w:t xml:space="preserve"> I</w:t>
      </w:r>
      <w:r w:rsidR="002A7D65" w:rsidRPr="003C5DEC">
        <w:rPr>
          <w:sz w:val="20"/>
        </w:rPr>
        <w:t>C</w:t>
      </w:r>
      <w:r w:rsidRPr="003C5DEC">
        <w:rPr>
          <w:sz w:val="20"/>
        </w:rPr>
        <w:t>T-Sicherheit</w:t>
      </w:r>
      <w:r w:rsidR="008514AC" w:rsidRPr="003C5DEC">
        <w:rPr>
          <w:sz w:val="20"/>
        </w:rPr>
        <w:t>,</w:t>
      </w:r>
      <w:r w:rsidRPr="003C5DEC">
        <w:rPr>
          <w:sz w:val="20"/>
        </w:rPr>
        <w:t xml:space="preserve"> verp</w:t>
      </w:r>
      <w:r w:rsidR="00731FAC" w:rsidRPr="003C5DEC">
        <w:rPr>
          <w:sz w:val="20"/>
        </w:rPr>
        <w:t xml:space="preserve">flichtet sich die/der Unterzeichnende insbesondere folgende Grundsätze einzuhalten: </w:t>
      </w:r>
    </w:p>
    <w:p w:rsidR="007758C7" w:rsidRDefault="00C1678A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Die/der Unterzeichnende verpflichtet sich, alle mündlichen und schriftlichen Informationen, unabhängig des Trägermediums (elektronisch / Papierform), welche sie/er in Zusammenhang mit </w:t>
      </w:r>
      <w:r w:rsidR="007758C7">
        <w:rPr>
          <w:sz w:val="20"/>
        </w:rPr>
        <w:br w:type="textWrapping" w:clear="all"/>
      </w:r>
    </w:p>
    <w:p w:rsidR="00754247" w:rsidRPr="003C5DEC" w:rsidRDefault="00C1678A" w:rsidP="007758C7">
      <w:pPr>
        <w:tabs>
          <w:tab w:val="left" w:pos="5376"/>
        </w:tabs>
        <w:spacing w:after="120"/>
        <w:ind w:left="426"/>
        <w:jc w:val="both"/>
        <w:rPr>
          <w:sz w:val="20"/>
        </w:rPr>
      </w:pPr>
      <w:r w:rsidRPr="003C5DEC">
        <w:rPr>
          <w:sz w:val="20"/>
        </w:rPr>
        <w:lastRenderedPageBreak/>
        <w:t>ihrer/seiner Tätig</w:t>
      </w:r>
      <w:r w:rsidR="00675DD0">
        <w:rPr>
          <w:sz w:val="20"/>
        </w:rPr>
        <w:t>keit für das Inselspital erhält</w:t>
      </w:r>
      <w:r w:rsidRPr="003C5DEC">
        <w:rPr>
          <w:sz w:val="20"/>
        </w:rPr>
        <w:t xml:space="preserve"> geheim zu halten, sofern diese nicht allgemein öffentlich zugänglich sind.</w:t>
      </w:r>
    </w:p>
    <w:p w:rsidR="00592D09" w:rsidRPr="003C5DEC" w:rsidRDefault="00592D09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Personendaten (insb. Patientendaten) dürfen nur soweit </w:t>
      </w:r>
      <w:r w:rsidR="0050270F">
        <w:rPr>
          <w:sz w:val="20"/>
        </w:rPr>
        <w:t>eingesehen, erfasst und</w:t>
      </w:r>
      <w:r w:rsidRPr="003C5DEC">
        <w:rPr>
          <w:sz w:val="20"/>
        </w:rPr>
        <w:t xml:space="preserve"> verarbeite</w:t>
      </w:r>
      <w:r w:rsidR="0050270F">
        <w:rPr>
          <w:sz w:val="20"/>
        </w:rPr>
        <w:t>t werden</w:t>
      </w:r>
      <w:r w:rsidRPr="003C5DEC">
        <w:rPr>
          <w:sz w:val="20"/>
        </w:rPr>
        <w:t xml:space="preserve"> als dies zur Ausführung der anvertrauten Tätigkeit innerhalb des Inselspitals erforderlich ist.</w:t>
      </w:r>
    </w:p>
    <w:p w:rsidR="008514AC" w:rsidRPr="003C5DEC" w:rsidRDefault="008514AC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>Die/der Unterzeichnende trifft geeignete Vorkehrungen, um die Vertraulichkeit und die Integrität der vom Inselspital erhaltenen Infor</w:t>
      </w:r>
      <w:r w:rsidR="00675DD0">
        <w:rPr>
          <w:sz w:val="20"/>
        </w:rPr>
        <w:t>mationen jederzeit in hohem Mass</w:t>
      </w:r>
      <w:r w:rsidRPr="003C5DEC">
        <w:rPr>
          <w:sz w:val="20"/>
        </w:rPr>
        <w:t>e sicherstellen zu können. Sämtliche erhaltenen Informationen dürfen nur an Mitarbeiter</w:t>
      </w:r>
      <w:r w:rsidR="00675DD0">
        <w:rPr>
          <w:sz w:val="20"/>
        </w:rPr>
        <w:t xml:space="preserve"> des Inselspitals</w:t>
      </w:r>
      <w:r w:rsidR="0050270F">
        <w:rPr>
          <w:sz w:val="20"/>
        </w:rPr>
        <w:t xml:space="preserve"> übermittelt</w:t>
      </w:r>
      <w:r w:rsidRPr="003C5DEC">
        <w:rPr>
          <w:sz w:val="20"/>
        </w:rPr>
        <w:t xml:space="preserve"> werden, die sie aufgrund ihrer Tätigkeit brauchen.</w:t>
      </w:r>
      <w:r w:rsidR="00133475" w:rsidRPr="003C5DEC">
        <w:rPr>
          <w:rStyle w:val="Funotenzeichen"/>
          <w:sz w:val="20"/>
        </w:rPr>
        <w:footnoteReference w:id="5"/>
      </w:r>
      <w:r w:rsidR="00133475" w:rsidRPr="003C5DEC">
        <w:rPr>
          <w:sz w:val="20"/>
        </w:rPr>
        <w:t xml:space="preserve"> </w:t>
      </w:r>
      <w:r w:rsidRPr="003C5DEC">
        <w:rPr>
          <w:sz w:val="20"/>
        </w:rPr>
        <w:t xml:space="preserve"> </w:t>
      </w:r>
    </w:p>
    <w:p w:rsidR="008514AC" w:rsidRPr="003C5DEC" w:rsidRDefault="008514AC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bookmarkStart w:id="5" w:name="OLE_LINK4"/>
      <w:r w:rsidRPr="003C5DEC">
        <w:rPr>
          <w:sz w:val="20"/>
        </w:rPr>
        <w:t>Passwörter und andere Zugangsdaten auf Inselsysteme</w:t>
      </w:r>
      <w:r w:rsidR="00CC16D4">
        <w:rPr>
          <w:sz w:val="20"/>
        </w:rPr>
        <w:t xml:space="preserve"> sind persönlich/</w:t>
      </w:r>
      <w:r w:rsidRPr="003C5DEC">
        <w:rPr>
          <w:sz w:val="20"/>
        </w:rPr>
        <w:t>geheim und dürfen weder weitergegeben noch notiert werden.</w:t>
      </w:r>
      <w:bookmarkEnd w:id="5"/>
      <w:r w:rsidRPr="003C5DEC">
        <w:rPr>
          <w:sz w:val="20"/>
        </w:rPr>
        <w:t xml:space="preserve"> </w:t>
      </w:r>
    </w:p>
    <w:p w:rsidR="00760818" w:rsidRPr="003C5DEC" w:rsidRDefault="00760818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Besonders schützenswerte Daten oder Daten die einer besonderen Geheimhaltungspflicht unterliegen, dürfen nicht unverschlüsselt auf Datenträger jeglicher Art (Harddisk, CD, DVD, USB-Stick, Smartphones etc.) gespeichert oder per E-Mail oder anderer Verteilarten an externe Stellen versendet werden. </w:t>
      </w:r>
      <w:r w:rsidR="008514AC" w:rsidRPr="003C5DEC">
        <w:rPr>
          <w:sz w:val="20"/>
        </w:rPr>
        <w:t xml:space="preserve">Für den verschlüsselten E-Mailversand innerhalb einer HIN-Community </w:t>
      </w:r>
      <w:r w:rsidR="0014740C" w:rsidRPr="003C5DEC">
        <w:rPr>
          <w:sz w:val="20"/>
        </w:rPr>
        <w:t>muss</w:t>
      </w:r>
      <w:r w:rsidR="008514AC" w:rsidRPr="003C5DEC">
        <w:rPr>
          <w:sz w:val="20"/>
        </w:rPr>
        <w:t xml:space="preserve"> der HIN-Gateway verwendet werden</w:t>
      </w:r>
      <w:r w:rsidR="003340A0" w:rsidRPr="003C5DEC">
        <w:rPr>
          <w:sz w:val="20"/>
        </w:rPr>
        <w:t>.</w:t>
      </w:r>
    </w:p>
    <w:p w:rsidR="00592D09" w:rsidRPr="003C5DEC" w:rsidRDefault="00592D09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>Es darf a</w:t>
      </w:r>
      <w:r w:rsidR="00754247" w:rsidRPr="003C5DEC">
        <w:rPr>
          <w:sz w:val="20"/>
        </w:rPr>
        <w:t>ussch</w:t>
      </w:r>
      <w:r w:rsidRPr="003C5DEC">
        <w:rPr>
          <w:sz w:val="20"/>
        </w:rPr>
        <w:t>liesslich</w:t>
      </w:r>
      <w:r w:rsidR="00731FAC" w:rsidRPr="003C5DEC">
        <w:rPr>
          <w:sz w:val="20"/>
        </w:rPr>
        <w:t xml:space="preserve"> </w:t>
      </w:r>
      <w:r w:rsidRPr="003C5DEC">
        <w:rPr>
          <w:sz w:val="20"/>
        </w:rPr>
        <w:t xml:space="preserve">die durch </w:t>
      </w:r>
      <w:r w:rsidR="008514AC" w:rsidRPr="003C5DEC">
        <w:rPr>
          <w:sz w:val="20"/>
        </w:rPr>
        <w:t xml:space="preserve">die </w:t>
      </w:r>
      <w:r w:rsidRPr="003C5DEC">
        <w:rPr>
          <w:sz w:val="20"/>
        </w:rPr>
        <w:t xml:space="preserve">Informatikleitung des Inselspitals </w:t>
      </w:r>
      <w:r w:rsidR="007D5803" w:rsidRPr="003C5DEC">
        <w:rPr>
          <w:sz w:val="20"/>
        </w:rPr>
        <w:t>freigegebene</w:t>
      </w:r>
      <w:r w:rsidR="00754247" w:rsidRPr="003C5DEC">
        <w:rPr>
          <w:sz w:val="20"/>
        </w:rPr>
        <w:t xml:space="preserve"> und offiziell lizenzierten Hard- ode</w:t>
      </w:r>
      <w:r w:rsidR="00731FAC" w:rsidRPr="003C5DEC">
        <w:rPr>
          <w:sz w:val="20"/>
        </w:rPr>
        <w:t>r Software</w:t>
      </w:r>
      <w:r w:rsidRPr="003C5DEC">
        <w:rPr>
          <w:sz w:val="20"/>
        </w:rPr>
        <w:t xml:space="preserve"> genutzt werden</w:t>
      </w:r>
      <w:r w:rsidR="00731FAC" w:rsidRPr="003C5DEC">
        <w:rPr>
          <w:sz w:val="20"/>
        </w:rPr>
        <w:t xml:space="preserve">. </w:t>
      </w:r>
      <w:r w:rsidRPr="003C5DEC">
        <w:rPr>
          <w:sz w:val="20"/>
        </w:rPr>
        <w:t xml:space="preserve">Die Installation von Software auf Informatikmitteln des Inselspitals darf </w:t>
      </w:r>
      <w:r w:rsidR="00760818" w:rsidRPr="003C5DEC">
        <w:rPr>
          <w:sz w:val="20"/>
        </w:rPr>
        <w:t xml:space="preserve">nur </w:t>
      </w:r>
      <w:r w:rsidRPr="003C5DEC">
        <w:rPr>
          <w:sz w:val="20"/>
        </w:rPr>
        <w:t>durch beauftragtes Fachpersonal erfolgen.</w:t>
      </w:r>
    </w:p>
    <w:p w:rsidR="003340A0" w:rsidRPr="00CC16D4" w:rsidRDefault="00592D09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Private Informatiksysteme </w:t>
      </w:r>
      <w:r w:rsidR="00760818" w:rsidRPr="003C5DEC">
        <w:rPr>
          <w:sz w:val="20"/>
        </w:rPr>
        <w:t xml:space="preserve">(bspw. Laptop, Smartphone) </w:t>
      </w:r>
      <w:r w:rsidR="003340A0" w:rsidRPr="003C5DEC">
        <w:rPr>
          <w:sz w:val="20"/>
        </w:rPr>
        <w:t>dürfen nur ans „public-insel“ Netzwerk angeschlossen werden. Der Anschluss direkt ans Inselnetzwerk ist nicht erlaubt.</w:t>
      </w:r>
      <w:r w:rsidR="0037188D" w:rsidRPr="00CC16D4">
        <w:rPr>
          <w:sz w:val="20"/>
        </w:rPr>
        <w:t xml:space="preserve">. </w:t>
      </w:r>
    </w:p>
    <w:p w:rsidR="008514AC" w:rsidRPr="003C5DEC" w:rsidRDefault="008514AC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Nach Beendigung der Tätigkeit für das Inselspital verpflichtet sich die/der Unterzeichnende zur Rückgabe aller in </w:t>
      </w:r>
      <w:r w:rsidR="00977DA6" w:rsidRPr="003C5DEC">
        <w:rPr>
          <w:sz w:val="20"/>
        </w:rPr>
        <w:t>ihrem/</w:t>
      </w:r>
      <w:r w:rsidRPr="003C5DEC">
        <w:rPr>
          <w:sz w:val="20"/>
        </w:rPr>
        <w:t>seinem Besitz befindenden elektronisch Daten oder in Papierform vorliegenden Unterlagen des Inselspitals. Davon ausgenommen sind private Daten und Unterlage</w:t>
      </w:r>
      <w:r w:rsidR="00CC16D4">
        <w:rPr>
          <w:sz w:val="20"/>
        </w:rPr>
        <w:t>n, welche zusätzlich als „PRIVAT</w:t>
      </w:r>
      <w:r w:rsidRPr="003C5DEC">
        <w:rPr>
          <w:sz w:val="20"/>
        </w:rPr>
        <w:t>“ gekennzeichnet sind. Nicht mehr benötigte Unterlagen und Daten sind jederzeit fachmännisch zu vernichten bzw. unwiederbringlich zu löschen.</w:t>
      </w:r>
      <w:r w:rsidR="003C5DEC" w:rsidRPr="003C5DEC">
        <w:rPr>
          <w:rStyle w:val="Funotenzeichen"/>
          <w:sz w:val="20"/>
        </w:rPr>
        <w:footnoteReference w:id="6"/>
      </w:r>
    </w:p>
    <w:p w:rsidR="00133475" w:rsidRPr="003C5DEC" w:rsidRDefault="00133475" w:rsidP="00997659">
      <w:pPr>
        <w:numPr>
          <w:ilvl w:val="0"/>
          <w:numId w:val="10"/>
        </w:numPr>
        <w:tabs>
          <w:tab w:val="clear" w:pos="720"/>
          <w:tab w:val="num" w:pos="426"/>
          <w:tab w:val="left" w:pos="5376"/>
        </w:tabs>
        <w:spacing w:after="120"/>
        <w:ind w:left="426" w:hanging="284"/>
        <w:jc w:val="both"/>
        <w:rPr>
          <w:sz w:val="20"/>
        </w:rPr>
      </w:pPr>
      <w:r w:rsidRPr="003C5DEC">
        <w:rPr>
          <w:sz w:val="20"/>
        </w:rPr>
        <w:t xml:space="preserve">Im Übrigen sind die Bestimmungen der </w:t>
      </w:r>
      <w:hyperlink r:id="rId9" w:history="1">
        <w:r w:rsidRPr="00042121">
          <w:rPr>
            <w:rStyle w:val="Hyperlink"/>
            <w:sz w:val="20"/>
          </w:rPr>
          <w:t>Weisung 5_04_G_20080901 Nutzung Informatikmittel</w:t>
        </w:r>
      </w:hyperlink>
      <w:r w:rsidR="00CC16D4">
        <w:rPr>
          <w:sz w:val="20"/>
        </w:rPr>
        <w:t xml:space="preserve"> zu berücksichtigen.</w:t>
      </w:r>
    </w:p>
    <w:p w:rsidR="00BD05FA" w:rsidRPr="003C5DEC" w:rsidRDefault="00BD05FA" w:rsidP="001F7A22">
      <w:pPr>
        <w:tabs>
          <w:tab w:val="left" w:pos="5376"/>
        </w:tabs>
        <w:spacing w:after="120"/>
        <w:jc w:val="both"/>
        <w:rPr>
          <w:sz w:val="20"/>
        </w:rPr>
      </w:pPr>
      <w:r w:rsidRPr="003C5DEC">
        <w:rPr>
          <w:sz w:val="20"/>
        </w:rPr>
        <w:t xml:space="preserve">Das Inselspital informiert die/den Unterzeichnenden, dass die Zugriffe auf </w:t>
      </w:r>
      <w:r w:rsidR="001F7A22" w:rsidRPr="003C5DEC">
        <w:rPr>
          <w:sz w:val="20"/>
        </w:rPr>
        <w:t xml:space="preserve">verschiedene medizinische, sowie </w:t>
      </w:r>
      <w:r w:rsidR="00760818" w:rsidRPr="003C5DEC">
        <w:rPr>
          <w:sz w:val="20"/>
        </w:rPr>
        <w:t>administrat</w:t>
      </w:r>
      <w:r w:rsidR="001F7A22" w:rsidRPr="003C5DEC">
        <w:rPr>
          <w:sz w:val="20"/>
        </w:rPr>
        <w:t>ive Informatiksysteme</w:t>
      </w:r>
      <w:r w:rsidR="008514AC" w:rsidRPr="003C5DEC">
        <w:rPr>
          <w:sz w:val="20"/>
        </w:rPr>
        <w:t xml:space="preserve"> und </w:t>
      </w:r>
      <w:r w:rsidRPr="003C5DEC">
        <w:rPr>
          <w:sz w:val="20"/>
        </w:rPr>
        <w:t>Applikationen a</w:t>
      </w:r>
      <w:r w:rsidR="00760818" w:rsidRPr="003C5DEC">
        <w:rPr>
          <w:sz w:val="20"/>
        </w:rPr>
        <w:t xml:space="preserve">us </w:t>
      </w:r>
      <w:r w:rsidRPr="003C5DEC">
        <w:rPr>
          <w:sz w:val="20"/>
        </w:rPr>
        <w:t xml:space="preserve">datenschutzrechtlichen </w:t>
      </w:r>
      <w:r w:rsidR="00760818" w:rsidRPr="003C5DEC">
        <w:rPr>
          <w:sz w:val="20"/>
        </w:rPr>
        <w:t>Gründen protokolliert und gemäs</w:t>
      </w:r>
      <w:r w:rsidRPr="003C5DEC">
        <w:rPr>
          <w:sz w:val="20"/>
        </w:rPr>
        <w:t>s gesetzlicher Frist aufbewahrt werden. Zu Kontrollzwecken kön</w:t>
      </w:r>
      <w:r w:rsidR="007D5803" w:rsidRPr="003C5DEC">
        <w:rPr>
          <w:sz w:val="20"/>
        </w:rPr>
        <w:t xml:space="preserve">nen </w:t>
      </w:r>
      <w:r w:rsidRPr="003C5DEC">
        <w:rPr>
          <w:sz w:val="20"/>
        </w:rPr>
        <w:t xml:space="preserve">Auswertungen durch die zuständigen inselinternen Stellen vorgenommen werden. </w:t>
      </w:r>
      <w:r w:rsidR="001F7A22" w:rsidRPr="003C5DEC">
        <w:rPr>
          <w:sz w:val="20"/>
        </w:rPr>
        <w:t>Die Missachtung der vorliegenden Vertraulichkeits- und Datenschutzerklärung hat entsprechende Konsequenzen zur Folge.</w:t>
      </w:r>
    </w:p>
    <w:p w:rsidR="005F2B81" w:rsidRPr="003C5DEC" w:rsidRDefault="005F2B81" w:rsidP="00997659">
      <w:pPr>
        <w:tabs>
          <w:tab w:val="left" w:pos="5376"/>
        </w:tabs>
        <w:spacing w:after="240"/>
        <w:jc w:val="both"/>
        <w:rPr>
          <w:sz w:val="20"/>
        </w:rPr>
      </w:pPr>
      <w:r w:rsidRPr="003C5DEC">
        <w:rPr>
          <w:sz w:val="20"/>
        </w:rPr>
        <w:t>Die</w:t>
      </w:r>
      <w:r w:rsidR="0054031E" w:rsidRPr="003C5DEC">
        <w:rPr>
          <w:sz w:val="20"/>
        </w:rPr>
        <w:t xml:space="preserve"> Gültigkeit der</w:t>
      </w:r>
      <w:r w:rsidRPr="003C5DEC">
        <w:rPr>
          <w:sz w:val="20"/>
        </w:rPr>
        <w:t xml:space="preserve"> Vertraulichke</w:t>
      </w:r>
      <w:r w:rsidR="008514AC" w:rsidRPr="003C5DEC">
        <w:rPr>
          <w:sz w:val="20"/>
        </w:rPr>
        <w:t>its- und Datenschutzerklärung</w:t>
      </w:r>
      <w:r w:rsidRPr="003C5DEC">
        <w:rPr>
          <w:sz w:val="20"/>
        </w:rPr>
        <w:t xml:space="preserve"> bleibt auch </w:t>
      </w:r>
      <w:r w:rsidR="008514AC" w:rsidRPr="003C5DEC">
        <w:rPr>
          <w:sz w:val="20"/>
        </w:rPr>
        <w:t>nach Beendigung der Tätigkeiten für das Inselspital</w:t>
      </w:r>
      <w:r w:rsidRPr="003C5DEC">
        <w:rPr>
          <w:sz w:val="20"/>
        </w:rPr>
        <w:t xml:space="preserve"> bestehen</w:t>
      </w:r>
      <w:r w:rsidR="00295792" w:rsidRPr="003C5DEC">
        <w:rPr>
          <w:sz w:val="20"/>
        </w:rPr>
        <w:t>.</w:t>
      </w:r>
    </w:p>
    <w:p w:rsidR="001F7A22" w:rsidRPr="003C5DEC" w:rsidRDefault="001F7A22" w:rsidP="001F7A22">
      <w:pPr>
        <w:tabs>
          <w:tab w:val="left" w:pos="5376"/>
        </w:tabs>
        <w:spacing w:after="120"/>
        <w:jc w:val="both"/>
        <w:rPr>
          <w:sz w:val="20"/>
        </w:rPr>
      </w:pPr>
      <w:r w:rsidRPr="003C5DEC">
        <w:rPr>
          <w:sz w:val="20"/>
        </w:rPr>
        <w:t xml:space="preserve">Die/der Unterzeichnende bestätigt </w:t>
      </w:r>
      <w:r w:rsidR="007D5803" w:rsidRPr="003C5DEC">
        <w:rPr>
          <w:sz w:val="20"/>
        </w:rPr>
        <w:t>mit ihrer/seiner Unterschrift</w:t>
      </w:r>
      <w:r w:rsidRPr="003C5DEC">
        <w:rPr>
          <w:sz w:val="20"/>
        </w:rPr>
        <w:t xml:space="preserve"> die vorliegende Vertraulichkeits- und Datenschutzerklärung strikte einzuhalten.</w:t>
      </w:r>
    </w:p>
    <w:p w:rsidR="003174C1" w:rsidRPr="003C5DEC" w:rsidRDefault="003174C1" w:rsidP="001F7A22">
      <w:pPr>
        <w:pStyle w:val="Kopfzeile"/>
        <w:tabs>
          <w:tab w:val="clear" w:pos="4536"/>
          <w:tab w:val="clear" w:pos="9072"/>
          <w:tab w:val="left" w:pos="5376"/>
        </w:tabs>
        <w:jc w:val="both"/>
        <w:rPr>
          <w:sz w:val="20"/>
          <w:lang w:val="de-DE"/>
        </w:rPr>
      </w:pPr>
    </w:p>
    <w:p w:rsidR="001F7A22" w:rsidRPr="003C5DEC" w:rsidRDefault="001F7A22" w:rsidP="001F7A22">
      <w:pPr>
        <w:pStyle w:val="Listenabsatz"/>
        <w:tabs>
          <w:tab w:val="left" w:pos="426"/>
        </w:tabs>
        <w:spacing w:after="120" w:line="380" w:lineRule="atLeast"/>
        <w:ind w:left="0"/>
        <w:jc w:val="both"/>
        <w:rPr>
          <w:sz w:val="20"/>
          <w:szCs w:val="20"/>
          <w:lang w:eastAsia="de-DE"/>
        </w:rPr>
      </w:pPr>
      <w:r w:rsidRPr="003C5DEC">
        <w:rPr>
          <w:b/>
          <w:sz w:val="20"/>
          <w:szCs w:val="20"/>
          <w:lang w:eastAsia="de-DE"/>
        </w:rPr>
        <w:t>Datum:</w:t>
      </w:r>
      <w:r w:rsidRPr="003C5DEC">
        <w:rPr>
          <w:sz w:val="20"/>
          <w:szCs w:val="20"/>
          <w:lang w:eastAsia="de-DE"/>
        </w:rPr>
        <w:tab/>
      </w:r>
      <w:r w:rsidRPr="003C5DEC">
        <w:rPr>
          <w:sz w:val="20"/>
          <w:szCs w:val="20"/>
          <w:lang w:eastAsia="de-DE"/>
        </w:rPr>
        <w:tab/>
      </w:r>
      <w:r w:rsidR="00675DD0">
        <w:rPr>
          <w:sz w:val="20"/>
          <w:szCs w:val="20"/>
          <w:lang w:eastAsia="de-DE"/>
        </w:rPr>
        <w:tab/>
      </w:r>
      <w:r w:rsidRPr="003C5DEC">
        <w:rPr>
          <w:sz w:val="20"/>
          <w:szCs w:val="20"/>
          <w:lang w:eastAsia="de-DE"/>
        </w:rPr>
        <w:t>............................................................................................................</w:t>
      </w:r>
      <w:r w:rsidR="00C1678A" w:rsidRPr="003C5DEC">
        <w:rPr>
          <w:sz w:val="20"/>
          <w:szCs w:val="20"/>
          <w:lang w:eastAsia="de-DE"/>
        </w:rPr>
        <w:t>.......</w:t>
      </w:r>
    </w:p>
    <w:p w:rsidR="003174C1" w:rsidRPr="003C5DEC" w:rsidRDefault="003174C1" w:rsidP="001F7A22">
      <w:pPr>
        <w:pStyle w:val="Listenabsatz"/>
        <w:tabs>
          <w:tab w:val="left" w:pos="426"/>
        </w:tabs>
        <w:spacing w:after="120" w:line="380" w:lineRule="atLeast"/>
        <w:ind w:left="0"/>
        <w:jc w:val="both"/>
        <w:rPr>
          <w:b/>
          <w:sz w:val="20"/>
          <w:szCs w:val="20"/>
          <w:lang w:eastAsia="de-DE"/>
        </w:rPr>
      </w:pPr>
    </w:p>
    <w:p w:rsidR="001F7A22" w:rsidRPr="003C5DEC" w:rsidRDefault="001F7A22" w:rsidP="001F7A22">
      <w:pPr>
        <w:pStyle w:val="Listenabsatz"/>
        <w:tabs>
          <w:tab w:val="left" w:pos="426"/>
        </w:tabs>
        <w:spacing w:after="120" w:line="380" w:lineRule="atLeast"/>
        <w:ind w:left="0"/>
        <w:jc w:val="both"/>
        <w:rPr>
          <w:sz w:val="20"/>
          <w:szCs w:val="20"/>
          <w:lang w:eastAsia="de-DE"/>
        </w:rPr>
      </w:pPr>
      <w:r w:rsidRPr="003C5DEC">
        <w:rPr>
          <w:b/>
          <w:sz w:val="20"/>
          <w:szCs w:val="20"/>
          <w:lang w:eastAsia="de-DE"/>
        </w:rPr>
        <w:t>Unterschrift:</w:t>
      </w:r>
      <w:r w:rsidRPr="003C5DEC">
        <w:rPr>
          <w:sz w:val="20"/>
          <w:szCs w:val="20"/>
          <w:lang w:eastAsia="de-DE"/>
        </w:rPr>
        <w:tab/>
      </w:r>
      <w:r w:rsidRPr="003C5DEC">
        <w:rPr>
          <w:sz w:val="20"/>
          <w:szCs w:val="20"/>
          <w:lang w:eastAsia="de-DE"/>
        </w:rPr>
        <w:tab/>
        <w:t>............................................................................................................</w:t>
      </w:r>
      <w:r w:rsidR="00C1678A" w:rsidRPr="003C5DEC">
        <w:rPr>
          <w:sz w:val="20"/>
          <w:szCs w:val="20"/>
          <w:lang w:eastAsia="de-DE"/>
        </w:rPr>
        <w:t>.......</w:t>
      </w:r>
    </w:p>
    <w:p w:rsidR="00754247" w:rsidRPr="003C5DEC" w:rsidRDefault="00754247" w:rsidP="003174C1">
      <w:pPr>
        <w:pStyle w:val="Kopfzeile"/>
        <w:tabs>
          <w:tab w:val="clear" w:pos="4536"/>
          <w:tab w:val="clear" w:pos="9072"/>
          <w:tab w:val="left" w:pos="5376"/>
        </w:tabs>
        <w:rPr>
          <w:sz w:val="20"/>
          <w:lang w:val="de-DE"/>
        </w:rPr>
      </w:pPr>
    </w:p>
    <w:sectPr w:rsidR="00754247" w:rsidRPr="003C5DEC" w:rsidSect="00775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286" w:bottom="1258" w:left="1440" w:header="5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A8" w:rsidRDefault="00C10CA8">
      <w:r>
        <w:separator/>
      </w:r>
    </w:p>
  </w:endnote>
  <w:endnote w:type="continuationSeparator" w:id="0">
    <w:p w:rsidR="00C10CA8" w:rsidRDefault="00C1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D0" w:rsidRPr="00675DD0" w:rsidRDefault="00675DD0" w:rsidP="00675DD0">
    <w:pPr>
      <w:pStyle w:val="Fuzeile"/>
      <w:jc w:val="right"/>
      <w:rPr>
        <w:sz w:val="16"/>
        <w:szCs w:val="16"/>
      </w:rPr>
    </w:pPr>
    <w:r w:rsidRPr="00675DD0">
      <w:rPr>
        <w:sz w:val="16"/>
        <w:szCs w:val="16"/>
      </w:rPr>
      <w:fldChar w:fldCharType="begin"/>
    </w:r>
    <w:r w:rsidRPr="00675DD0">
      <w:rPr>
        <w:sz w:val="16"/>
        <w:szCs w:val="16"/>
      </w:rPr>
      <w:instrText>PAGE   \* MERGEFORMAT</w:instrText>
    </w:r>
    <w:r w:rsidRPr="00675DD0">
      <w:rPr>
        <w:sz w:val="16"/>
        <w:szCs w:val="16"/>
      </w:rPr>
      <w:fldChar w:fldCharType="separate"/>
    </w:r>
    <w:r w:rsidR="002F6275" w:rsidRPr="002F6275">
      <w:rPr>
        <w:noProof/>
        <w:sz w:val="16"/>
        <w:szCs w:val="16"/>
        <w:lang w:val="de-DE"/>
      </w:rPr>
      <w:t>2</w:t>
    </w:r>
    <w:r w:rsidRPr="00675DD0">
      <w:rPr>
        <w:sz w:val="16"/>
        <w:szCs w:val="16"/>
      </w:rPr>
      <w:fldChar w:fldCharType="end"/>
    </w:r>
    <w:r w:rsidRPr="00675DD0">
      <w:rPr>
        <w:sz w:val="16"/>
        <w:szCs w:val="16"/>
      </w:rPr>
      <w:t xml:space="preserve"> von 2</w:t>
    </w:r>
  </w:p>
  <w:p w:rsidR="00675DD0" w:rsidRDefault="00675D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C1" w:rsidRPr="00675DD0" w:rsidRDefault="003174C1">
    <w:pPr>
      <w:pStyle w:val="Fuzeile"/>
      <w:jc w:val="right"/>
      <w:rPr>
        <w:sz w:val="16"/>
        <w:szCs w:val="16"/>
      </w:rPr>
    </w:pPr>
    <w:r w:rsidRPr="00675DD0">
      <w:rPr>
        <w:sz w:val="16"/>
        <w:szCs w:val="16"/>
      </w:rPr>
      <w:fldChar w:fldCharType="begin"/>
    </w:r>
    <w:r w:rsidRPr="00675DD0">
      <w:rPr>
        <w:sz w:val="16"/>
        <w:szCs w:val="16"/>
      </w:rPr>
      <w:instrText>PAGE   \* MERGEFORMAT</w:instrText>
    </w:r>
    <w:r w:rsidRPr="00675DD0">
      <w:rPr>
        <w:sz w:val="16"/>
        <w:szCs w:val="16"/>
      </w:rPr>
      <w:fldChar w:fldCharType="separate"/>
    </w:r>
    <w:r w:rsidR="002F6275" w:rsidRPr="002F6275">
      <w:rPr>
        <w:noProof/>
        <w:sz w:val="16"/>
        <w:szCs w:val="16"/>
        <w:lang w:val="de-DE"/>
      </w:rPr>
      <w:t>1</w:t>
    </w:r>
    <w:r w:rsidRPr="00675DD0">
      <w:rPr>
        <w:sz w:val="16"/>
        <w:szCs w:val="16"/>
      </w:rPr>
      <w:fldChar w:fldCharType="end"/>
    </w:r>
    <w:r w:rsidRPr="00675DD0">
      <w:rPr>
        <w:sz w:val="16"/>
        <w:szCs w:val="16"/>
      </w:rPr>
      <w:t xml:space="preserve"> von 2</w:t>
    </w:r>
  </w:p>
  <w:p w:rsidR="00754247" w:rsidRPr="00274DDB" w:rsidRDefault="00754247" w:rsidP="00274DDB">
    <w:pPr>
      <w:pStyle w:val="Fuzeile"/>
      <w:tabs>
        <w:tab w:val="clear" w:pos="9072"/>
        <w:tab w:val="right" w:pos="9180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AF" w:rsidRDefault="000850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A8" w:rsidRDefault="00C10CA8">
      <w:r>
        <w:separator/>
      </w:r>
    </w:p>
  </w:footnote>
  <w:footnote w:type="continuationSeparator" w:id="0">
    <w:p w:rsidR="00C10CA8" w:rsidRDefault="00C10CA8">
      <w:r>
        <w:continuationSeparator/>
      </w:r>
    </w:p>
  </w:footnote>
  <w:footnote w:id="1">
    <w:p w:rsidR="00C01739" w:rsidRPr="00997659" w:rsidRDefault="00C01739" w:rsidP="00997659">
      <w:pPr>
        <w:pStyle w:val="Funotentext"/>
        <w:tabs>
          <w:tab w:val="left" w:pos="142"/>
        </w:tabs>
        <w:rPr>
          <w:sz w:val="16"/>
          <w:szCs w:val="16"/>
        </w:rPr>
      </w:pPr>
      <w:r w:rsidRPr="00997659">
        <w:rPr>
          <w:rStyle w:val="Funotenzeichen"/>
          <w:sz w:val="16"/>
          <w:szCs w:val="16"/>
        </w:rPr>
        <w:footnoteRef/>
      </w:r>
      <w:r w:rsidRPr="00997659">
        <w:rPr>
          <w:sz w:val="16"/>
          <w:szCs w:val="16"/>
        </w:rPr>
        <w:t xml:space="preserve"> </w:t>
      </w:r>
      <w:r w:rsidR="00997659">
        <w:rPr>
          <w:sz w:val="16"/>
          <w:szCs w:val="16"/>
        </w:rPr>
        <w:tab/>
      </w:r>
      <w:r w:rsidR="00997659" w:rsidRPr="00997659">
        <w:rPr>
          <w:sz w:val="16"/>
          <w:szCs w:val="16"/>
        </w:rPr>
        <w:t>Betrifft Nutzer mit E-, U- und S-Accounts.</w:t>
      </w:r>
    </w:p>
  </w:footnote>
  <w:footnote w:id="2">
    <w:p w:rsidR="00731FAC" w:rsidRPr="00BD05FA" w:rsidRDefault="00731FAC" w:rsidP="00675DD0">
      <w:pPr>
        <w:pStyle w:val="Funotentext"/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BD05FA">
        <w:rPr>
          <w:rStyle w:val="Funotenzeichen"/>
          <w:sz w:val="16"/>
          <w:szCs w:val="16"/>
        </w:rPr>
        <w:footnoteRef/>
      </w:r>
      <w:r w:rsidRPr="00BD05FA">
        <w:rPr>
          <w:sz w:val="16"/>
          <w:szCs w:val="16"/>
        </w:rPr>
        <w:t xml:space="preserve"> </w:t>
      </w:r>
      <w:r w:rsidR="004912DB">
        <w:rPr>
          <w:sz w:val="16"/>
          <w:szCs w:val="16"/>
        </w:rPr>
        <w:tab/>
      </w:r>
      <w:r w:rsidRPr="00BD05FA">
        <w:rPr>
          <w:sz w:val="16"/>
          <w:szCs w:val="16"/>
        </w:rPr>
        <w:t xml:space="preserve">Als Personendaten gelten alle </w:t>
      </w:r>
      <w:r w:rsidRPr="004912DB">
        <w:rPr>
          <w:sz w:val="16"/>
          <w:szCs w:val="16"/>
        </w:rPr>
        <w:t>Daten die</w:t>
      </w:r>
      <w:r w:rsidRPr="00BD05FA">
        <w:rPr>
          <w:sz w:val="16"/>
          <w:szCs w:val="16"/>
        </w:rPr>
        <w:t xml:space="preserve"> Bezug nehmen auf eine bestimmte oder bestimmbare Person unabhängig</w:t>
      </w:r>
      <w:r w:rsidR="00BD05FA">
        <w:rPr>
          <w:sz w:val="16"/>
          <w:szCs w:val="16"/>
        </w:rPr>
        <w:t xml:space="preserve"> von der Art </w:t>
      </w:r>
      <w:r w:rsidRPr="00BD05FA">
        <w:rPr>
          <w:sz w:val="16"/>
          <w:szCs w:val="16"/>
        </w:rPr>
        <w:t>des Trägermediums (Schrift oder Bild (elektronisch oder in Papierform), Ton, EDV)</w:t>
      </w:r>
    </w:p>
  </w:footnote>
  <w:footnote w:id="3">
    <w:p w:rsidR="00731FAC" w:rsidRPr="00BD05FA" w:rsidRDefault="00731FAC" w:rsidP="00675DD0">
      <w:pPr>
        <w:pStyle w:val="Funotentext"/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BD05FA">
        <w:rPr>
          <w:rStyle w:val="Funotenzeichen"/>
          <w:sz w:val="16"/>
          <w:szCs w:val="16"/>
        </w:rPr>
        <w:footnoteRef/>
      </w:r>
      <w:r w:rsidRPr="00BD05FA">
        <w:rPr>
          <w:sz w:val="16"/>
          <w:szCs w:val="16"/>
        </w:rPr>
        <w:t xml:space="preserve"> </w:t>
      </w:r>
      <w:r w:rsidR="00BD05FA">
        <w:rPr>
          <w:sz w:val="16"/>
          <w:szCs w:val="16"/>
        </w:rPr>
        <w:tab/>
      </w:r>
      <w:r w:rsidRPr="00BD05FA">
        <w:rPr>
          <w:sz w:val="16"/>
          <w:szCs w:val="16"/>
        </w:rPr>
        <w:t xml:space="preserve">Unter Bearbeiten versteht man </w:t>
      </w:r>
      <w:r w:rsidRPr="00BD05FA">
        <w:rPr>
          <w:rFonts w:cs="Arial"/>
          <w:sz w:val="16"/>
          <w:szCs w:val="16"/>
        </w:rPr>
        <w:t>jeden Umgang mit Personendaten, wie das Beschaffen, Aufbewahren, Verändern, Verknüpfen, Bekanntgeben oder Vernichten.</w:t>
      </w:r>
    </w:p>
  </w:footnote>
  <w:footnote w:id="4">
    <w:p w:rsidR="00133475" w:rsidRPr="003C5DEC" w:rsidRDefault="00133475" w:rsidP="00675DD0">
      <w:pPr>
        <w:pStyle w:val="Funotentext"/>
        <w:tabs>
          <w:tab w:val="left" w:pos="142"/>
        </w:tabs>
        <w:jc w:val="both"/>
        <w:rPr>
          <w:sz w:val="16"/>
          <w:szCs w:val="16"/>
        </w:rPr>
      </w:pPr>
      <w:r w:rsidRPr="003C5DEC">
        <w:rPr>
          <w:rStyle w:val="Funotenzeichen"/>
          <w:sz w:val="16"/>
          <w:szCs w:val="16"/>
        </w:rPr>
        <w:footnoteRef/>
      </w:r>
      <w:r w:rsidRPr="003C5DEC">
        <w:rPr>
          <w:sz w:val="16"/>
          <w:szCs w:val="16"/>
        </w:rPr>
        <w:t xml:space="preserve"> </w:t>
      </w:r>
      <w:r w:rsidR="003C5DEC">
        <w:rPr>
          <w:sz w:val="16"/>
          <w:szCs w:val="16"/>
        </w:rPr>
        <w:tab/>
      </w:r>
      <w:r w:rsidRPr="003C5DEC">
        <w:rPr>
          <w:sz w:val="16"/>
          <w:szCs w:val="16"/>
        </w:rPr>
        <w:t xml:space="preserve">Vgl. </w:t>
      </w:r>
      <w:r w:rsidR="003C5DEC" w:rsidRPr="003C5DEC">
        <w:rPr>
          <w:sz w:val="16"/>
          <w:szCs w:val="16"/>
        </w:rPr>
        <w:t xml:space="preserve">insbesondere </w:t>
      </w:r>
      <w:hyperlink r:id="rId1" w:history="1">
        <w:r w:rsidR="003C5DEC" w:rsidRPr="003C5DEC">
          <w:rPr>
            <w:rStyle w:val="Hyperlink"/>
            <w:sz w:val="16"/>
            <w:szCs w:val="16"/>
          </w:rPr>
          <w:t>kantonales Datenschutzgesetz</w:t>
        </w:r>
      </w:hyperlink>
      <w:r w:rsidR="003C5DEC" w:rsidRPr="003C5DEC">
        <w:rPr>
          <w:sz w:val="16"/>
          <w:szCs w:val="16"/>
        </w:rPr>
        <w:t xml:space="preserve"> (KDSG</w:t>
      </w:r>
      <w:r w:rsidR="003C5DEC">
        <w:rPr>
          <w:sz w:val="16"/>
          <w:szCs w:val="16"/>
        </w:rPr>
        <w:t>, BSG 152.04</w:t>
      </w:r>
      <w:r w:rsidR="003C5DEC" w:rsidRPr="003C5DEC">
        <w:rPr>
          <w:sz w:val="16"/>
          <w:szCs w:val="16"/>
        </w:rPr>
        <w:t xml:space="preserve">), </w:t>
      </w:r>
      <w:hyperlink r:id="rId2" w:history="1">
        <w:r w:rsidR="003C5DEC" w:rsidRPr="003C5DEC">
          <w:rPr>
            <w:rStyle w:val="Hyperlink"/>
            <w:sz w:val="16"/>
            <w:szCs w:val="16"/>
          </w:rPr>
          <w:t>kantonale Datenschutzverordnung</w:t>
        </w:r>
      </w:hyperlink>
      <w:r w:rsidR="003C5DEC" w:rsidRPr="003C5DEC">
        <w:rPr>
          <w:sz w:val="16"/>
          <w:szCs w:val="16"/>
        </w:rPr>
        <w:t xml:space="preserve"> (DSV).</w:t>
      </w:r>
    </w:p>
  </w:footnote>
  <w:footnote w:id="5">
    <w:p w:rsidR="00133475" w:rsidRPr="00042121" w:rsidRDefault="00133475" w:rsidP="00133475">
      <w:pPr>
        <w:pStyle w:val="Funotentext"/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4912DB">
        <w:rPr>
          <w:rStyle w:val="Funotenzeichen"/>
          <w:sz w:val="16"/>
          <w:szCs w:val="16"/>
        </w:rPr>
        <w:footnoteRef/>
      </w:r>
      <w:r w:rsidRPr="004912DB">
        <w:rPr>
          <w:sz w:val="16"/>
          <w:szCs w:val="16"/>
        </w:rPr>
        <w:t xml:space="preserve"> </w:t>
      </w:r>
      <w:r w:rsidRPr="004912DB">
        <w:rPr>
          <w:sz w:val="16"/>
          <w:szCs w:val="16"/>
        </w:rPr>
        <w:tab/>
      </w:r>
      <w:r w:rsidRPr="00042121">
        <w:rPr>
          <w:sz w:val="16"/>
          <w:szCs w:val="16"/>
        </w:rPr>
        <w:t xml:space="preserve">Informationen zu den diesbezüglichen Pflichten finden sich im </w:t>
      </w:r>
      <w:hyperlink r:id="rId3" w:history="1">
        <w:r w:rsidRPr="00042121">
          <w:rPr>
            <w:rStyle w:val="Hyperlink"/>
            <w:sz w:val="16"/>
            <w:szCs w:val="16"/>
          </w:rPr>
          <w:t>Datenschutzleitfaden</w:t>
        </w:r>
      </w:hyperlink>
      <w:r w:rsidRPr="00042121">
        <w:rPr>
          <w:sz w:val="16"/>
          <w:szCs w:val="16"/>
        </w:rPr>
        <w:t xml:space="preserve"> des Inselspitals und in der </w:t>
      </w:r>
      <w:hyperlink r:id="rId4" w:history="1">
        <w:r w:rsidRPr="00947C44">
          <w:rPr>
            <w:rStyle w:val="Hyperlink"/>
            <w:rFonts w:cs="Arial"/>
            <w:sz w:val="16"/>
            <w:szCs w:val="16"/>
          </w:rPr>
          <w:t>Weisung 5_04_G_20080901 Nutzung Informatikmittel.</w:t>
        </w:r>
      </w:hyperlink>
    </w:p>
  </w:footnote>
  <w:footnote w:id="6">
    <w:p w:rsidR="003C5DEC" w:rsidRPr="00042121" w:rsidRDefault="003C5DEC" w:rsidP="003C5DEC">
      <w:pPr>
        <w:pStyle w:val="Funotentext"/>
        <w:tabs>
          <w:tab w:val="left" w:pos="142"/>
        </w:tabs>
        <w:rPr>
          <w:sz w:val="16"/>
          <w:szCs w:val="16"/>
        </w:rPr>
      </w:pPr>
      <w:r w:rsidRPr="00042121">
        <w:rPr>
          <w:rStyle w:val="Funotenzeichen"/>
          <w:sz w:val="16"/>
          <w:szCs w:val="16"/>
        </w:rPr>
        <w:footnoteRef/>
      </w:r>
      <w:r w:rsidRPr="00042121">
        <w:rPr>
          <w:sz w:val="16"/>
          <w:szCs w:val="16"/>
        </w:rPr>
        <w:t xml:space="preserve"> </w:t>
      </w:r>
      <w:r w:rsidRPr="00042121">
        <w:rPr>
          <w:sz w:val="16"/>
          <w:szCs w:val="16"/>
        </w:rPr>
        <w:tab/>
      </w:r>
      <w:r w:rsidRPr="00947C44">
        <w:rPr>
          <w:sz w:val="16"/>
          <w:szCs w:val="16"/>
        </w:rPr>
        <w:t xml:space="preserve">Vgl. </w:t>
      </w:r>
      <w:hyperlink r:id="rId5" w:history="1">
        <w:r w:rsidRPr="00947C44">
          <w:rPr>
            <w:rStyle w:val="Hyperlink"/>
            <w:sz w:val="16"/>
            <w:szCs w:val="16"/>
          </w:rPr>
          <w:t>Entsorgungskonzept des Inselspitales</w:t>
        </w:r>
      </w:hyperlink>
      <w:r w:rsidRPr="0004212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AF" w:rsidRDefault="000850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C1" w:rsidRPr="00CC16D4" w:rsidRDefault="000850AF" w:rsidP="00CC16D4">
    <w:pPr>
      <w:pStyle w:val="Kopfzeile"/>
    </w:pPr>
    <w:r>
      <w:rPr>
        <w:noProof/>
        <w:lang w:eastAsia="de-CH"/>
      </w:rPr>
      <w:drawing>
        <wp:inline distT="0" distB="0" distL="0" distR="0" wp14:anchorId="30456673" wp14:editId="71781E25">
          <wp:extent cx="2053090" cy="24823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elgruppe AG 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090" cy="24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AF" w:rsidRDefault="000850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F7C"/>
    <w:multiLevelType w:val="hybridMultilevel"/>
    <w:tmpl w:val="E266E26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112A0"/>
    <w:multiLevelType w:val="multilevel"/>
    <w:tmpl w:val="9C0AC1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C220FD"/>
    <w:multiLevelType w:val="hybridMultilevel"/>
    <w:tmpl w:val="799CD944"/>
    <w:lvl w:ilvl="0" w:tplc="26B69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34C9E"/>
    <w:multiLevelType w:val="hybridMultilevel"/>
    <w:tmpl w:val="76BC73DC"/>
    <w:lvl w:ilvl="0" w:tplc="26B69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5F67D4"/>
    <w:multiLevelType w:val="hybridMultilevel"/>
    <w:tmpl w:val="DE18D7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C630F"/>
    <w:multiLevelType w:val="hybridMultilevel"/>
    <w:tmpl w:val="0BBCAB36"/>
    <w:lvl w:ilvl="0" w:tplc="DE1A3B1A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Helvetica" w:eastAsia="Times New Roman" w:hAnsi="Helvetic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6">
    <w:nsid w:val="4E957616"/>
    <w:multiLevelType w:val="hybridMultilevel"/>
    <w:tmpl w:val="0B4E1E90"/>
    <w:lvl w:ilvl="0" w:tplc="26B69D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600B3F"/>
    <w:multiLevelType w:val="singleLevel"/>
    <w:tmpl w:val="41CA6C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19907C2"/>
    <w:multiLevelType w:val="hybridMultilevel"/>
    <w:tmpl w:val="ABFED976"/>
    <w:lvl w:ilvl="0" w:tplc="0807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B085E5D"/>
    <w:multiLevelType w:val="hybridMultilevel"/>
    <w:tmpl w:val="0B4E1E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7"/>
    <w:rsid w:val="00042121"/>
    <w:rsid w:val="000850AF"/>
    <w:rsid w:val="0009431F"/>
    <w:rsid w:val="000F6BA4"/>
    <w:rsid w:val="0012323C"/>
    <w:rsid w:val="00130E66"/>
    <w:rsid w:val="00133475"/>
    <w:rsid w:val="0014740C"/>
    <w:rsid w:val="001748DC"/>
    <w:rsid w:val="001F7A22"/>
    <w:rsid w:val="00274DDB"/>
    <w:rsid w:val="00295792"/>
    <w:rsid w:val="002A7D65"/>
    <w:rsid w:val="002C6BE1"/>
    <w:rsid w:val="002D5F97"/>
    <w:rsid w:val="002F6275"/>
    <w:rsid w:val="003174C1"/>
    <w:rsid w:val="003340A0"/>
    <w:rsid w:val="0037188D"/>
    <w:rsid w:val="003C5DEC"/>
    <w:rsid w:val="003D3D78"/>
    <w:rsid w:val="003F03DF"/>
    <w:rsid w:val="00415B6D"/>
    <w:rsid w:val="0042329C"/>
    <w:rsid w:val="00440135"/>
    <w:rsid w:val="00472403"/>
    <w:rsid w:val="004912DB"/>
    <w:rsid w:val="0050270F"/>
    <w:rsid w:val="0054031E"/>
    <w:rsid w:val="0054409E"/>
    <w:rsid w:val="005636D6"/>
    <w:rsid w:val="00571D38"/>
    <w:rsid w:val="00592D09"/>
    <w:rsid w:val="005B3418"/>
    <w:rsid w:val="005F2B81"/>
    <w:rsid w:val="0063132B"/>
    <w:rsid w:val="00675DD0"/>
    <w:rsid w:val="006D64BB"/>
    <w:rsid w:val="00731FAC"/>
    <w:rsid w:val="00753353"/>
    <w:rsid w:val="00754247"/>
    <w:rsid w:val="00760818"/>
    <w:rsid w:val="007758C7"/>
    <w:rsid w:val="00783EAC"/>
    <w:rsid w:val="007D5803"/>
    <w:rsid w:val="007D7271"/>
    <w:rsid w:val="007F516B"/>
    <w:rsid w:val="00804B5B"/>
    <w:rsid w:val="00816B82"/>
    <w:rsid w:val="00827893"/>
    <w:rsid w:val="008514AC"/>
    <w:rsid w:val="00876CE4"/>
    <w:rsid w:val="00877814"/>
    <w:rsid w:val="00927815"/>
    <w:rsid w:val="00942941"/>
    <w:rsid w:val="00947C44"/>
    <w:rsid w:val="0097394A"/>
    <w:rsid w:val="00977DA6"/>
    <w:rsid w:val="00997659"/>
    <w:rsid w:val="009C2AE4"/>
    <w:rsid w:val="009E7358"/>
    <w:rsid w:val="00A10FEC"/>
    <w:rsid w:val="00A66128"/>
    <w:rsid w:val="00AA3DE9"/>
    <w:rsid w:val="00AA7A19"/>
    <w:rsid w:val="00B966AC"/>
    <w:rsid w:val="00BA7926"/>
    <w:rsid w:val="00BC397B"/>
    <w:rsid w:val="00BD05FA"/>
    <w:rsid w:val="00BD455B"/>
    <w:rsid w:val="00C01739"/>
    <w:rsid w:val="00C10CA8"/>
    <w:rsid w:val="00C1678A"/>
    <w:rsid w:val="00CC16D4"/>
    <w:rsid w:val="00D03493"/>
    <w:rsid w:val="00D06F57"/>
    <w:rsid w:val="00D1052A"/>
    <w:rsid w:val="00D418EF"/>
    <w:rsid w:val="00D80BA1"/>
    <w:rsid w:val="00DC4DE4"/>
    <w:rsid w:val="00DD2B6E"/>
    <w:rsid w:val="00E96FE6"/>
    <w:rsid w:val="00EA30C8"/>
    <w:rsid w:val="00EA37E3"/>
    <w:rsid w:val="00F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76"/>
      </w:tabs>
      <w:outlineLvl w:val="0"/>
    </w:pPr>
    <w:rPr>
      <w:b/>
      <w:bCs/>
      <w:i/>
      <w:iCs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1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line="360" w:lineRule="auto"/>
    </w:pPr>
    <w:rPr>
      <w:b/>
      <w:sz w:val="25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5376"/>
      </w:tabs>
      <w:jc w:val="both"/>
    </w:pPr>
  </w:style>
  <w:style w:type="paragraph" w:customStyle="1" w:styleId="paragraph">
    <w:name w:val="paragraph"/>
    <w:basedOn w:val="Standard"/>
    <w:rsid w:val="00EA30C8"/>
    <w:pPr>
      <w:spacing w:before="120" w:line="360" w:lineRule="auto"/>
    </w:pPr>
    <w:rPr>
      <w:rFonts w:ascii="Times" w:hAnsi="Times"/>
      <w:sz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E7358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9E7358"/>
    <w:rPr>
      <w:rFonts w:ascii="Arial" w:hAnsi="Arial"/>
      <w:lang w:eastAsia="de-DE"/>
    </w:rPr>
  </w:style>
  <w:style w:type="character" w:styleId="Funotenzeichen">
    <w:name w:val="footnote reference"/>
    <w:uiPriority w:val="99"/>
    <w:semiHidden/>
    <w:unhideWhenUsed/>
    <w:rsid w:val="009E7358"/>
    <w:rPr>
      <w:vertAlign w:val="superscript"/>
    </w:rPr>
  </w:style>
  <w:style w:type="character" w:customStyle="1" w:styleId="berschrift2Zchn">
    <w:name w:val="Überschrift 2 Zchn"/>
    <w:link w:val="berschrift2"/>
    <w:uiPriority w:val="9"/>
    <w:semiHidden/>
    <w:rsid w:val="0063132B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customStyle="1" w:styleId="Default">
    <w:name w:val="Default"/>
    <w:rsid w:val="002C6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592D09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592D09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1F7A22"/>
    <w:pPr>
      <w:ind w:left="720"/>
      <w:contextualSpacing/>
    </w:pPr>
    <w:rPr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3174C1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DC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D80B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0BA1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80BA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BA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80BA1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B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0BA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912D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912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76"/>
      </w:tabs>
      <w:outlineLvl w:val="0"/>
    </w:pPr>
    <w:rPr>
      <w:b/>
      <w:bCs/>
      <w:i/>
      <w:iCs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1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line="360" w:lineRule="auto"/>
    </w:pPr>
    <w:rPr>
      <w:b/>
      <w:sz w:val="25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5376"/>
      </w:tabs>
      <w:jc w:val="both"/>
    </w:pPr>
  </w:style>
  <w:style w:type="paragraph" w:customStyle="1" w:styleId="paragraph">
    <w:name w:val="paragraph"/>
    <w:basedOn w:val="Standard"/>
    <w:rsid w:val="00EA30C8"/>
    <w:pPr>
      <w:spacing w:before="120" w:line="360" w:lineRule="auto"/>
    </w:pPr>
    <w:rPr>
      <w:rFonts w:ascii="Times" w:hAnsi="Times"/>
      <w:sz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E7358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9E7358"/>
    <w:rPr>
      <w:rFonts w:ascii="Arial" w:hAnsi="Arial"/>
      <w:lang w:eastAsia="de-DE"/>
    </w:rPr>
  </w:style>
  <w:style w:type="character" w:styleId="Funotenzeichen">
    <w:name w:val="footnote reference"/>
    <w:uiPriority w:val="99"/>
    <w:semiHidden/>
    <w:unhideWhenUsed/>
    <w:rsid w:val="009E7358"/>
    <w:rPr>
      <w:vertAlign w:val="superscript"/>
    </w:rPr>
  </w:style>
  <w:style w:type="character" w:customStyle="1" w:styleId="berschrift2Zchn">
    <w:name w:val="Überschrift 2 Zchn"/>
    <w:link w:val="berschrift2"/>
    <w:uiPriority w:val="9"/>
    <w:semiHidden/>
    <w:rsid w:val="0063132B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customStyle="1" w:styleId="Default">
    <w:name w:val="Default"/>
    <w:rsid w:val="002C6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592D09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592D09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1F7A22"/>
    <w:pPr>
      <w:ind w:left="720"/>
      <w:contextualSpacing/>
    </w:pPr>
    <w:rPr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3174C1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DC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D80B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0BA1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80BA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BA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80BA1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B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0BA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912D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91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manager.insel.ch/link.asp?documentid=34035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ww.insel.ch/fileadmin/Direktionen/DP/dp_user/rechtsdienst/Rechtsdienst_user/pdf/Datenschutzleitfaden_ueberarbeitet_Oktober_2014.pdf" TargetMode="External"/><Relationship Id="rId2" Type="http://schemas.openxmlformats.org/officeDocument/2006/relationships/hyperlink" Target="https://www.sta.be.ch/belex/d/1/152_040_1.html" TargetMode="External"/><Relationship Id="rId1" Type="http://schemas.openxmlformats.org/officeDocument/2006/relationships/hyperlink" Target="https://www.sta.be.ch/belex/d/1/152_04.html" TargetMode="External"/><Relationship Id="rId5" Type="http://schemas.openxmlformats.org/officeDocument/2006/relationships/hyperlink" Target="http://iww.insel.ch/fileadmin/Direktionen/DB/ProdukteUndDienstleistungen/Entsorgung/Entsorgungskonzept_iww_verkn.pdf" TargetMode="External"/><Relationship Id="rId4" Type="http://schemas.openxmlformats.org/officeDocument/2006/relationships/hyperlink" Target="http://docmanager.insel.ch/link.asp?documentid=3403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I0081303\Desktop\Protokol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F847-D812-4FFE-9755-69674FE0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2</Pages>
  <Words>613</Words>
  <Characters>5044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Vertraulichkeits- und Sicherheitsvereinbarung</vt:lpstr>
    </vt:vector>
  </TitlesOfParts>
  <Company>Inselspital Bern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Vertraulichkeits- und Sicherheitsvereinbarung</dc:title>
  <dc:creator>Friedli Thomas</dc:creator>
  <cp:lastModifiedBy>Marti, Monika</cp:lastModifiedBy>
  <cp:revision>2</cp:revision>
  <cp:lastPrinted>2008-01-21T08:27:00Z</cp:lastPrinted>
  <dcterms:created xsi:type="dcterms:W3CDTF">2017-03-20T12:03:00Z</dcterms:created>
  <dcterms:modified xsi:type="dcterms:W3CDTF">2017-03-20T12:03:00Z</dcterms:modified>
  <cp:category>Vorlagen</cp:category>
</cp:coreProperties>
</file>